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50D1E" w:rsidRPr="00050D1E" w:rsidP="00050D1E">
      <w:pPr>
        <w:jc w:val="right"/>
        <w:rPr>
          <w:rFonts w:ascii="Times New Roman" w:hAnsi="Times New Roman" w:cs="Times New Roman"/>
          <w:color w:val="000000"/>
        </w:rPr>
      </w:pPr>
      <w:r w:rsidRPr="00050D1E">
        <w:rPr>
          <w:rFonts w:ascii="Times New Roman" w:hAnsi="Times New Roman" w:cs="Times New Roman"/>
          <w:color w:val="000000"/>
        </w:rPr>
        <w:t>Дело № 2-</w:t>
      </w:r>
      <w:r w:rsidR="00AB4DD9">
        <w:rPr>
          <w:rFonts w:ascii="Times New Roman" w:hAnsi="Times New Roman" w:cs="Times New Roman"/>
          <w:color w:val="000000"/>
        </w:rPr>
        <w:t>8</w:t>
      </w:r>
      <w:r w:rsidRPr="00050D1E">
        <w:rPr>
          <w:rFonts w:ascii="Times New Roman" w:hAnsi="Times New Roman" w:cs="Times New Roman"/>
          <w:color w:val="000000"/>
        </w:rPr>
        <w:t>-2107/2026</w:t>
      </w:r>
    </w:p>
    <w:p w:rsidR="00050D1E" w:rsidRPr="00050D1E" w:rsidP="00050D1E">
      <w:pPr>
        <w:pStyle w:val="NoSpacing"/>
        <w:jc w:val="right"/>
        <w:rPr>
          <w:rFonts w:ascii="Times New Roman" w:hAnsi="Times New Roman"/>
          <w:bCs/>
          <w:sz w:val="24"/>
          <w:szCs w:val="24"/>
        </w:rPr>
      </w:pPr>
      <w:r w:rsidRPr="00050D1E">
        <w:rPr>
          <w:rFonts w:ascii="Times New Roman" w:hAnsi="Times New Roman"/>
          <w:bCs/>
          <w:sz w:val="24"/>
          <w:szCs w:val="24"/>
        </w:rPr>
        <w:t>86MS0047-01-2025-006821-45</w:t>
      </w:r>
    </w:p>
    <w:p w:rsidR="00475F62" w:rsidRPr="00050D1E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B24B03" w:rsidRPr="00050D1E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050D1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РЕШЕНИЕ</w:t>
      </w:r>
    </w:p>
    <w:p w:rsidR="00B24B03" w:rsidRPr="00050D1E" w:rsidP="00B24B03">
      <w:pPr>
        <w:pStyle w:val="NoSpacing"/>
        <w:jc w:val="center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050D1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ИМЕНЕМ РОССИЙСКОЙ ФЕДЕРАЦИИ</w:t>
      </w:r>
    </w:p>
    <w:p w:rsidR="00B24B03" w:rsidRPr="00050D1E" w:rsidP="00B24B03">
      <w:pPr>
        <w:pStyle w:val="NoSpacing"/>
        <w:jc w:val="right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B24B03" w:rsidRPr="00050D1E" w:rsidP="00050D1E">
      <w:pPr>
        <w:jc w:val="both"/>
        <w:rPr>
          <w:rFonts w:ascii="Times New Roman" w:hAnsi="Times New Roman" w:cs="Times New Roman"/>
          <w:color w:val="000000" w:themeColor="text1"/>
        </w:rPr>
      </w:pPr>
    </w:p>
    <w:p w:rsidR="00B24B03" w:rsidRPr="00050D1E" w:rsidP="00050D1E">
      <w:pPr>
        <w:pStyle w:val="BodyText"/>
        <w:jc w:val="both"/>
        <w:rPr>
          <w:rFonts w:ascii="Times New Roman" w:hAnsi="Times New Roman" w:cs="Times New Roman"/>
          <w:color w:val="000000" w:themeColor="text1"/>
        </w:rPr>
      </w:pPr>
      <w:r w:rsidRPr="00050D1E">
        <w:rPr>
          <w:rFonts w:ascii="Times New Roman" w:hAnsi="Times New Roman" w:cs="Times New Roman"/>
          <w:color w:val="000000" w:themeColor="text1"/>
        </w:rPr>
        <w:tab/>
      </w:r>
      <w:r w:rsidRPr="00050D1E" w:rsidR="00475F62">
        <w:rPr>
          <w:rFonts w:ascii="Times New Roman" w:hAnsi="Times New Roman" w:cs="Times New Roman"/>
          <w:color w:val="000000" w:themeColor="text1"/>
        </w:rPr>
        <w:t>1</w:t>
      </w:r>
      <w:r w:rsidRPr="00050D1E" w:rsidR="00050D1E">
        <w:rPr>
          <w:rFonts w:ascii="Times New Roman" w:hAnsi="Times New Roman" w:cs="Times New Roman"/>
          <w:color w:val="000000" w:themeColor="text1"/>
        </w:rPr>
        <w:t>6</w:t>
      </w:r>
      <w:r w:rsidRPr="00050D1E" w:rsidR="00475F62">
        <w:rPr>
          <w:rFonts w:ascii="Times New Roman" w:hAnsi="Times New Roman" w:cs="Times New Roman"/>
          <w:color w:val="000000" w:themeColor="text1"/>
        </w:rPr>
        <w:t xml:space="preserve"> октября</w:t>
      </w:r>
      <w:r w:rsidRPr="00050D1E">
        <w:rPr>
          <w:rFonts w:ascii="Times New Roman" w:hAnsi="Times New Roman" w:cs="Times New Roman"/>
          <w:color w:val="000000" w:themeColor="text1"/>
        </w:rPr>
        <w:t xml:space="preserve"> 2026 года                                                                          г. Нижневартовск </w:t>
      </w:r>
      <w:r w:rsidRPr="00050D1E">
        <w:rPr>
          <w:rFonts w:ascii="Times New Roman" w:hAnsi="Times New Roman" w:cs="Times New Roman"/>
          <w:color w:val="000000" w:themeColor="text1"/>
        </w:rPr>
        <w:tab/>
      </w:r>
      <w:r w:rsidRPr="00050D1E">
        <w:rPr>
          <w:rFonts w:ascii="Times New Roman" w:hAnsi="Times New Roman" w:cs="Times New Roman"/>
          <w:color w:val="000000" w:themeColor="text1"/>
        </w:rPr>
        <w:tab/>
      </w:r>
    </w:p>
    <w:p w:rsidR="00050D1E" w:rsidRPr="00022FC7" w:rsidP="00022FC7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0D1E">
        <w:rPr>
          <w:rFonts w:ascii="Times New Roman" w:hAnsi="Times New Roman" w:cs="Times New Roman"/>
          <w:color w:val="0D0D0D"/>
        </w:rPr>
        <w:t>Мировой судья судебного участка № 12 Нижневартовского</w:t>
      </w:r>
      <w:r w:rsidRPr="00050D1E">
        <w:rPr>
          <w:rFonts w:ascii="Times New Roman" w:hAnsi="Times New Roman" w:cs="Times New Roman"/>
          <w:color w:val="0D0D0D"/>
        </w:rPr>
        <w:t xml:space="preserve"> судебного района города окружного значения Нижневартовска Ханты-Мансийского автономного округа - Югры </w:t>
      </w:r>
      <w:r w:rsidRPr="00022FC7">
        <w:rPr>
          <w:rFonts w:ascii="Times New Roman" w:hAnsi="Times New Roman" w:cs="Times New Roman"/>
          <w:color w:val="000000" w:themeColor="text1"/>
        </w:rPr>
        <w:t>Галяс К.В., и.о. мирового судьи судебного участка №7 того же судебного района,</w:t>
      </w:r>
    </w:p>
    <w:p w:rsidR="00050D1E" w:rsidRPr="00022FC7" w:rsidP="00022FC7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при секретаре Сапаевой А. Ю.,</w:t>
      </w:r>
    </w:p>
    <w:p w:rsidR="00050D1E" w:rsidRPr="00022FC7" w:rsidP="00022FC7">
      <w:pPr>
        <w:pStyle w:val="BodyText"/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рассмотрев в открытом судебном заседании гра</w:t>
      </w:r>
      <w:r w:rsidRPr="00022FC7">
        <w:rPr>
          <w:rFonts w:ascii="Times New Roman" w:hAnsi="Times New Roman" w:cs="Times New Roman"/>
          <w:color w:val="000000" w:themeColor="text1"/>
        </w:rPr>
        <w:t>жданское дело по иску Титовой Светланы Васильевны к ООО «МВМ» о защите прав потребителя,</w:t>
      </w:r>
    </w:p>
    <w:p w:rsidR="00B24B03" w:rsidRPr="00022FC7" w:rsidP="00022FC7">
      <w:pPr>
        <w:pStyle w:val="BodyText"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УСТАНОВИЛ:</w:t>
      </w:r>
    </w:p>
    <w:p w:rsidR="00EC2A99" w:rsidRPr="00022FC7" w:rsidP="00022FC7">
      <w:pPr>
        <w:pStyle w:val="BodyText"/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16048D" w:rsidRPr="00022FC7" w:rsidP="00022FC7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 xml:space="preserve">Титова С. В. </w:t>
      </w:r>
      <w:r w:rsidRPr="00022FC7" w:rsidR="009225D3">
        <w:rPr>
          <w:rFonts w:ascii="Times New Roman" w:hAnsi="Times New Roman" w:cs="Times New Roman"/>
          <w:color w:val="000000" w:themeColor="text1"/>
        </w:rPr>
        <w:t>обратил</w:t>
      </w:r>
      <w:r w:rsidRPr="00022FC7" w:rsidR="00475F62">
        <w:rPr>
          <w:rFonts w:ascii="Times New Roman" w:hAnsi="Times New Roman" w:cs="Times New Roman"/>
          <w:color w:val="000000" w:themeColor="text1"/>
        </w:rPr>
        <w:t>а</w:t>
      </w:r>
      <w:r w:rsidRPr="00022FC7" w:rsidR="009225D3">
        <w:rPr>
          <w:rFonts w:ascii="Times New Roman" w:hAnsi="Times New Roman" w:cs="Times New Roman"/>
          <w:color w:val="000000" w:themeColor="text1"/>
        </w:rPr>
        <w:t xml:space="preserve">сь с </w:t>
      </w:r>
      <w:r w:rsidRPr="00022FC7" w:rsidR="00B24B03">
        <w:rPr>
          <w:rFonts w:ascii="Times New Roman" w:hAnsi="Times New Roman" w:cs="Times New Roman"/>
          <w:color w:val="000000" w:themeColor="text1"/>
        </w:rPr>
        <w:t>вышеуказанным исковым заявлением, мотивируя тем</w:t>
      </w:r>
      <w:r w:rsidRPr="00022FC7" w:rsidR="009225D3">
        <w:rPr>
          <w:rFonts w:ascii="Times New Roman" w:hAnsi="Times New Roman" w:cs="Times New Roman"/>
          <w:color w:val="000000" w:themeColor="text1"/>
        </w:rPr>
        <w:t>, что</w:t>
      </w:r>
      <w:r w:rsidRPr="00022FC7" w:rsidR="00475F62">
        <w:rPr>
          <w:rFonts w:ascii="Times New Roman" w:hAnsi="Times New Roman" w:cs="Times New Roman"/>
          <w:color w:val="000000" w:themeColor="text1"/>
        </w:rPr>
        <w:t xml:space="preserve"> 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ею 01.06.2024 года приобретен у ответчика смартфон 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Samsung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 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Galaxy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 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A</w:t>
      </w:r>
      <w:r w:rsidRPr="00022FC7" w:rsidR="00EA4413">
        <w:rPr>
          <w:rFonts w:ascii="Times New Roman" w:hAnsi="Times New Roman" w:cs="Times New Roman"/>
          <w:color w:val="000000" w:themeColor="text1"/>
        </w:rPr>
        <w:t>55 5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G</w:t>
      </w:r>
      <w:r w:rsidR="00A47ED5">
        <w:rPr>
          <w:rFonts w:ascii="Times New Roman" w:hAnsi="Times New Roman" w:cs="Times New Roman"/>
          <w:color w:val="000000" w:themeColor="text1"/>
        </w:rPr>
        <w:t xml:space="preserve"> 8/</w:t>
      </w:r>
      <w:r w:rsidRPr="00022FC7" w:rsidR="00EA4413">
        <w:rPr>
          <w:rFonts w:ascii="Times New Roman" w:hAnsi="Times New Roman" w:cs="Times New Roman"/>
          <w:color w:val="000000" w:themeColor="text1"/>
        </w:rPr>
        <w:t>256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GB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 </w:t>
      </w:r>
      <w:r w:rsidRPr="00022FC7" w:rsidR="00EA4413">
        <w:rPr>
          <w:rFonts w:ascii="Times New Roman" w:hAnsi="Times New Roman" w:cs="Times New Roman"/>
          <w:color w:val="000000" w:themeColor="text1"/>
          <w:lang w:val="en-US"/>
        </w:rPr>
        <w:t>Light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 стоимостью 39 415 рублей</w:t>
      </w:r>
      <w:r w:rsidRPr="00022FC7" w:rsidR="00475F62">
        <w:rPr>
          <w:rFonts w:ascii="Times New Roman" w:hAnsi="Times New Roman" w:cs="Times New Roman"/>
          <w:color w:val="000000" w:themeColor="text1"/>
        </w:rPr>
        <w:t>.</w:t>
      </w:r>
      <w:r w:rsidRPr="00022FC7">
        <w:rPr>
          <w:rFonts w:ascii="Times New Roman" w:hAnsi="Times New Roman" w:cs="Times New Roman"/>
          <w:color w:val="000000" w:themeColor="text1"/>
        </w:rPr>
        <w:t xml:space="preserve"> </w:t>
      </w:r>
      <w:r w:rsidRPr="00022FC7" w:rsidR="00EA4413">
        <w:rPr>
          <w:rFonts w:ascii="Times New Roman" w:hAnsi="Times New Roman" w:cs="Times New Roman"/>
          <w:color w:val="000000" w:themeColor="text1"/>
        </w:rPr>
        <w:t>08.02.2025 года экран смартфона перестал реагировать на нажатия, экран не показывал изображение, 15.02.2025 года при обращении в магазин она заполнила квитанцию – заявление на гарантийный ремонт, в нем, принимающий смартфон сотрудник описал внешнее состояние как «б/у, защитная пленка, потертости». 02.03.2025 года сотрудники ответчика устно уведомили об отказе в ремонте смартфона из-за наличия в нем «механических повреждений», в связи с чем, ею написано заявление на возврат денежных средств. 12.03.2025 года ею получен отрицательный ответ на возврат денежных средств, в котором ответчик ссылается на то, что механическое повреждение корпуса является нарушением условий гарантийного обслуживания и правил эксплуатации. С отказом ответчика в проведении гарантийного ремонта она не согласна, поскольку откуда на смартфоне появились сколы и царапины неизвестно, ее вина в данных повреждениях отсутствует, при передаче телефона таких повреждений не было. Размер неустойки за период с 13.03.2025 года по 04.08.2025 года составит 57 130 рублей. Просит взыскать с ответчика денежные средства в размере 39 415 рублей, неустойку в размере 39 415 рублей.</w:t>
      </w:r>
    </w:p>
    <w:p w:rsidR="009225D3" w:rsidRPr="00022FC7" w:rsidP="00022FC7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Истец в судебно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м заседании на исковых требованиях настаивала по доводам, изложенным в исковом заявлении. </w:t>
      </w:r>
    </w:p>
    <w:p w:rsidR="0016048D" w:rsidRPr="00022FC7" w:rsidP="00022FC7">
      <w:pPr>
        <w:tabs>
          <w:tab w:val="right" w:pos="0"/>
        </w:tabs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Представитель ответчика в судебное заседание не явился, извещен надлеж</w:t>
      </w:r>
      <w:r w:rsidRPr="00022FC7" w:rsidR="00F04BC0">
        <w:rPr>
          <w:rFonts w:ascii="Times New Roman" w:hAnsi="Times New Roman" w:cs="Times New Roman"/>
          <w:color w:val="000000" w:themeColor="text1"/>
        </w:rPr>
        <w:t>ащим образом, ранее представил отзыв</w:t>
      </w:r>
      <w:r w:rsidRPr="00022FC7">
        <w:rPr>
          <w:rFonts w:ascii="Times New Roman" w:hAnsi="Times New Roman" w:cs="Times New Roman"/>
          <w:color w:val="000000" w:themeColor="text1"/>
        </w:rPr>
        <w:t xml:space="preserve"> на исковое заявление, в которых просил </w:t>
      </w:r>
      <w:r w:rsidRPr="00022FC7" w:rsidR="00EA4413">
        <w:rPr>
          <w:rFonts w:ascii="Times New Roman" w:hAnsi="Times New Roman" w:cs="Times New Roman"/>
          <w:color w:val="000000" w:themeColor="text1"/>
        </w:rPr>
        <w:t xml:space="preserve">в удовлетворении исковых требованиях отказать, поскольку </w:t>
      </w:r>
      <w:r w:rsidRPr="00022FC7" w:rsidR="00F04BC0">
        <w:rPr>
          <w:rFonts w:ascii="Times New Roman" w:hAnsi="Times New Roman" w:cs="Times New Roman"/>
          <w:color w:val="000000" w:themeColor="text1"/>
        </w:rPr>
        <w:t xml:space="preserve">в момент передачи товара покупателю претензий к качеству товара не имелось, товар был передан в полной комплектации, исправном состоянии. Продавцом была проведена проверка качества товара, в результате чего истцу отказано в проведении гарантийного ремонта ввиду  отсутствия производственного недостатка в товаре, также истцом нарушены условия гарантии. Поскольку наличие недостатка в товаре ничем не подтверждено, то требование о взыскании неустойки не законно, в случае его удовлетворения, ходатайствует о ее снижении на основании ст. 333 ГК РФ. Основания для взыскания штрафа так же отсутствуют. </w:t>
      </w:r>
    </w:p>
    <w:p w:rsidR="00F04BC0" w:rsidRPr="00022FC7" w:rsidP="00022FC7">
      <w:pPr>
        <w:tabs>
          <w:tab w:val="right" w:pos="0"/>
        </w:tabs>
        <w:ind w:firstLine="709"/>
        <w:jc w:val="both"/>
        <w:rPr>
          <w:rFonts w:ascii="Times New Roman" w:hAnsi="Times New Roman" w:cs="Times New Roman"/>
          <w:bCs/>
          <w:color w:val="000000" w:themeColor="text1"/>
        </w:rPr>
      </w:pPr>
      <w:r w:rsidRPr="00022FC7">
        <w:rPr>
          <w:rFonts w:ascii="Times New Roman" w:hAnsi="Times New Roman" w:cs="Times New Roman"/>
          <w:color w:val="000000" w:themeColor="text1"/>
        </w:rPr>
        <w:t>Представитель третьего лица, не заявляющего самостоятельных требований относительно предмета спора, Управления Федеральной службы по надзору в сфере защиты прав потребителей и благополучия человека по ХМАО-Ю</w:t>
      </w:r>
      <w:r w:rsidRPr="00022FC7">
        <w:rPr>
          <w:rFonts w:ascii="Times New Roman" w:hAnsi="Times New Roman" w:cs="Times New Roman"/>
          <w:color w:val="000000" w:themeColor="text1"/>
        </w:rPr>
        <w:t>гре в судебное заседание не явился, извещен надлежащим образом.</w:t>
      </w:r>
    </w:p>
    <w:p w:rsidR="00B07895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Выслушав истца, изучив материалы дела, мировой судья приходит к следующему.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силу </w:t>
      </w:r>
      <w:hyperlink r:id="rId4" w:anchor="/document/10164072/entry/4921" w:history="1">
        <w:r w:rsidRPr="00022FC7">
          <w:rPr>
            <w:rStyle w:val="Hyperlink"/>
            <w:color w:val="000000" w:themeColor="text1"/>
            <w:u w:val="none"/>
          </w:rPr>
          <w:t>пункта 1 статьи 492</w:t>
        </w:r>
      </w:hyperlink>
      <w:r w:rsidRPr="00022FC7">
        <w:rPr>
          <w:color w:val="000000" w:themeColor="text1"/>
        </w:rPr>
        <w:t xml:space="preserve"> </w:t>
      </w:r>
      <w:r>
        <w:rPr>
          <w:color w:val="000000" w:themeColor="text1"/>
        </w:rPr>
        <w:t>ГК РФ</w:t>
      </w:r>
      <w:r w:rsidRPr="00022FC7">
        <w:rPr>
          <w:color w:val="000000" w:themeColor="text1"/>
        </w:rPr>
        <w:t xml:space="preserve"> по договору розничной купли-продажи продавец, осуществляющий предпринимательскую деятельность по продаже товаров в розницу, </w:t>
      </w:r>
      <w:r w:rsidRPr="00022FC7">
        <w:rPr>
          <w:color w:val="000000" w:themeColor="text1"/>
        </w:rPr>
        <w:t>обязуется передать покупателю товар, предназначенный для личного, семейного, домашнего или иного использования, не связанного с пре</w:t>
      </w:r>
      <w:r w:rsidRPr="00022FC7">
        <w:rPr>
          <w:color w:val="000000" w:themeColor="text1"/>
        </w:rPr>
        <w:t>дпринимательской деятельностью.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hyperlink r:id="rId4" w:anchor="/document/10164072/entry/469" w:history="1">
        <w:r w:rsidRPr="00022FC7">
          <w:rPr>
            <w:rStyle w:val="Hyperlink"/>
            <w:color w:val="000000" w:themeColor="text1"/>
            <w:u w:val="none"/>
          </w:rPr>
          <w:t>Статьей 469</w:t>
        </w:r>
      </w:hyperlink>
      <w:r w:rsidRPr="00022FC7">
        <w:rPr>
          <w:color w:val="000000" w:themeColor="text1"/>
        </w:rPr>
        <w:t xml:space="preserve"> </w:t>
      </w:r>
      <w:r>
        <w:rPr>
          <w:color w:val="000000" w:themeColor="text1"/>
        </w:rPr>
        <w:t>ГК РФ</w:t>
      </w:r>
      <w:r w:rsidRPr="00022FC7">
        <w:rPr>
          <w:color w:val="000000" w:themeColor="text1"/>
        </w:rPr>
        <w:t xml:space="preserve"> предусмотрено, что продавец обязан передать покупателю товар, качество которого соответствует договору купли-продажи.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При отсутств</w:t>
      </w:r>
      <w:r w:rsidRPr="00022FC7">
        <w:rPr>
          <w:color w:val="000000" w:themeColor="text1"/>
        </w:rPr>
        <w:t>ии в договоре купли-продажи условий о качестве товара продавец обязан передать покупателю товар, пригодный для целей, для которых товар такого рода обычно используется.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Положениями </w:t>
      </w:r>
      <w:hyperlink r:id="rId4" w:anchor="/document/10164072/entry/475" w:history="1">
        <w:r w:rsidRPr="00022FC7">
          <w:rPr>
            <w:rStyle w:val="Hyperlink"/>
            <w:color w:val="000000" w:themeColor="text1"/>
            <w:u w:val="none"/>
          </w:rPr>
          <w:t>статьи 475</w:t>
        </w:r>
      </w:hyperlink>
      <w:r w:rsidRPr="00022FC7">
        <w:rPr>
          <w:color w:val="000000" w:themeColor="text1"/>
        </w:rPr>
        <w:t xml:space="preserve"> </w:t>
      </w:r>
      <w:r w:rsidR="00101DEB">
        <w:rPr>
          <w:color w:val="000000" w:themeColor="text1"/>
        </w:rPr>
        <w:t>ГК РФ</w:t>
      </w:r>
      <w:r w:rsidRPr="00022FC7" w:rsidR="00101DEB">
        <w:rPr>
          <w:color w:val="000000" w:themeColor="text1"/>
        </w:rPr>
        <w:t xml:space="preserve"> </w:t>
      </w:r>
      <w:r w:rsidRPr="00022FC7">
        <w:rPr>
          <w:color w:val="000000" w:themeColor="text1"/>
        </w:rPr>
        <w:t>установлено, что если недостатки товара не были оговорены продавцом, покупатель, которому передан товар ненадлежащего качества, вправе по своему выбору потребовать от продавца: соразмерного уменьшения покупной цены; безвозмездного устране</w:t>
      </w:r>
      <w:r w:rsidRPr="00022FC7">
        <w:rPr>
          <w:color w:val="000000" w:themeColor="text1"/>
        </w:rPr>
        <w:t>ния недостатков товара в разумный срок; возмещения своих расходов на устранение недостатков товара.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</w:t>
      </w:r>
      <w:r w:rsidRPr="00022FC7">
        <w:rPr>
          <w:color w:val="000000" w:themeColor="text1"/>
        </w:rPr>
        <w:t>змерных расходов или затрат времени, или выявляются неоднократно, либо проявляются вновь после их устранения, и других подобных недостатков) покупатель вправе по своему выбору: отказаться от исполнения договора купли-продажи и потребовать возврата уплаченн</w:t>
      </w:r>
      <w:r w:rsidRPr="00022FC7">
        <w:rPr>
          <w:color w:val="000000" w:themeColor="text1"/>
        </w:rPr>
        <w:t>ой за товар денежной суммы; потребовать замены товара ненадлежащего качества товаром, соответствующим договору.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Положениями </w:t>
      </w:r>
      <w:hyperlink r:id="rId4" w:anchor="/document/10106035/entry/401" w:history="1">
        <w:r w:rsidRPr="00022FC7">
          <w:rPr>
            <w:rStyle w:val="Hyperlink"/>
            <w:color w:val="000000" w:themeColor="text1"/>
            <w:u w:val="none"/>
          </w:rPr>
          <w:t>пунктов 1</w:t>
        </w:r>
      </w:hyperlink>
      <w:r w:rsidRPr="00022FC7">
        <w:rPr>
          <w:color w:val="000000" w:themeColor="text1"/>
        </w:rPr>
        <w:t xml:space="preserve"> и </w:t>
      </w:r>
      <w:hyperlink r:id="rId4" w:anchor="/document/10106035/entry/402" w:history="1">
        <w:r w:rsidRPr="00022FC7">
          <w:rPr>
            <w:rStyle w:val="Hyperlink"/>
            <w:color w:val="000000" w:themeColor="text1"/>
            <w:u w:val="none"/>
          </w:rPr>
          <w:t>2 статьи 4</w:t>
        </w:r>
      </w:hyperlink>
      <w:r w:rsidRPr="00022FC7">
        <w:rPr>
          <w:color w:val="000000" w:themeColor="text1"/>
        </w:rPr>
        <w:t xml:space="preserve"> Закона Российской Федерации от 7 февраля 1992 года № 2300-1 "О защите прав потребителей" предусмотрено, что продавец (исполнитель) обязан передать потребителю товар (выполнить работу, оказать услугу), качество кот</w:t>
      </w:r>
      <w:r w:rsidRPr="00022FC7">
        <w:rPr>
          <w:color w:val="000000" w:themeColor="text1"/>
        </w:rPr>
        <w:t>орого соответствует договору.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При отсутствии в договоре условий о качестве товара (работы, услуги) продавец (исполнитель) обязан передать потребителю товар (выполнить работу, оказать услугу), соответствующий обычно предъявляемым требованиям и пригодный для</w:t>
      </w:r>
      <w:r w:rsidRPr="00022FC7">
        <w:rPr>
          <w:color w:val="000000" w:themeColor="text1"/>
        </w:rPr>
        <w:t xml:space="preserve"> целей, для которых товар (работа, услуга) такого рода обычно используется.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силу положений </w:t>
      </w:r>
      <w:hyperlink r:id="rId4" w:anchor="/document/10164072/entry/503" w:history="1">
        <w:r w:rsidRPr="00022FC7">
          <w:rPr>
            <w:rStyle w:val="Hyperlink"/>
            <w:color w:val="000000" w:themeColor="text1"/>
            <w:u w:val="none"/>
          </w:rPr>
          <w:t>статьи 503</w:t>
        </w:r>
      </w:hyperlink>
      <w:r w:rsidRPr="00022FC7">
        <w:rPr>
          <w:color w:val="000000" w:themeColor="text1"/>
        </w:rPr>
        <w:t xml:space="preserve"> </w:t>
      </w:r>
      <w:r w:rsidR="00101DEB">
        <w:rPr>
          <w:color w:val="000000" w:themeColor="text1"/>
        </w:rPr>
        <w:t>ГК РФ</w:t>
      </w:r>
      <w:r w:rsidRPr="00022FC7" w:rsidR="00101DEB">
        <w:rPr>
          <w:color w:val="000000" w:themeColor="text1"/>
        </w:rPr>
        <w:t xml:space="preserve"> </w:t>
      </w:r>
      <w:r w:rsidRPr="00022FC7">
        <w:rPr>
          <w:color w:val="000000" w:themeColor="text1"/>
        </w:rPr>
        <w:t xml:space="preserve">и </w:t>
      </w:r>
      <w:hyperlink r:id="rId4" w:anchor="/document/10106035/entry/181" w:history="1">
        <w:r w:rsidRPr="00022FC7">
          <w:rPr>
            <w:rStyle w:val="Hyperlink"/>
            <w:color w:val="000000" w:themeColor="text1"/>
            <w:u w:val="none"/>
          </w:rPr>
          <w:t>пункта 1 статьи 18</w:t>
        </w:r>
      </w:hyperlink>
      <w:r w:rsidRPr="00022FC7">
        <w:rPr>
          <w:color w:val="000000" w:themeColor="text1"/>
        </w:rPr>
        <w:t xml:space="preserve"> Закона Российской Федерации от 7 февраля 1992 года № 2300-1 "О защите прав потребителей" право выбора вида требований к продавцу, предусмотренных указанными нормами закона, при продаже товара ненадлежащего качества, если его недо</w:t>
      </w:r>
      <w:r w:rsidRPr="00022FC7">
        <w:rPr>
          <w:color w:val="000000" w:themeColor="text1"/>
        </w:rPr>
        <w:t>статки не были оговорены продавцом, принадлежит потребителю.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Согласно </w:t>
      </w:r>
      <w:hyperlink r:id="rId4" w:anchor="/document/10106035/entry/1816" w:history="1">
        <w:r w:rsidRPr="00022FC7">
          <w:rPr>
            <w:rStyle w:val="Hyperlink"/>
            <w:color w:val="000000" w:themeColor="text1"/>
            <w:u w:val="none"/>
          </w:rPr>
          <w:t>абзацу 6 пункта 1 статьи 18</w:t>
        </w:r>
      </w:hyperlink>
      <w:r w:rsidRPr="00022FC7">
        <w:rPr>
          <w:color w:val="000000" w:themeColor="text1"/>
        </w:rPr>
        <w:t xml:space="preserve"> Закона Российской Федерации от 7 февраля 1992 года № 2300-1 "О защите прав потреб</w:t>
      </w:r>
      <w:r w:rsidRPr="00022FC7">
        <w:rPr>
          <w:color w:val="000000" w:themeColor="text1"/>
        </w:rPr>
        <w:t>ителей" в случае обнаружения в товаре недостатков, если они не были оговорены продавцом, потребитель вправе, в частности, отказаться от исполнения договора купли-продажи и потребовать возврата уплаченной за товар суммы.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Абзацем 8 этого пункта предусмотрено</w:t>
      </w:r>
      <w:r w:rsidRPr="00022FC7">
        <w:rPr>
          <w:color w:val="000000" w:themeColor="text1"/>
        </w:rPr>
        <w:t xml:space="preserve">, что 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суммы, либо предъявить требование о его замене на товар </w:t>
      </w:r>
      <w:r w:rsidRPr="00022FC7">
        <w:rPr>
          <w:color w:val="000000" w:themeColor="text1"/>
        </w:rPr>
        <w:t xml:space="preserve">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</w:t>
      </w:r>
      <w:r w:rsidRPr="00022FC7">
        <w:rPr>
          <w:color w:val="000000" w:themeColor="text1"/>
        </w:rPr>
        <w:t>удовлетворению в одном из следующих случаев: обнаружение существенного недостатка товара; нарушение установленных настоящим Законом сроков устранения недостатков товара; невозможность использования товара в течение каждого года гарантийного срока в совокуп</w:t>
      </w:r>
      <w:r w:rsidRPr="00022FC7">
        <w:rPr>
          <w:color w:val="000000" w:themeColor="text1"/>
        </w:rPr>
        <w:t>ности более чем тридцать дней вследствие неоднократного устранения его различных недостатков.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На основании </w:t>
      </w:r>
      <w:hyperlink r:id="rId4" w:anchor="/document/10106035/entry/18602" w:history="1">
        <w:r w:rsidRPr="00022FC7">
          <w:rPr>
            <w:rStyle w:val="Hyperlink"/>
            <w:color w:val="000000" w:themeColor="text1"/>
            <w:u w:val="none"/>
          </w:rPr>
          <w:t>абзаца второго пункта 6 статьи 18</w:t>
        </w:r>
      </w:hyperlink>
      <w:r w:rsidRPr="00022FC7">
        <w:rPr>
          <w:color w:val="000000" w:themeColor="text1"/>
        </w:rPr>
        <w:t xml:space="preserve"> Закона Российской Федерации от 7 февр</w:t>
      </w:r>
      <w:r w:rsidRPr="00022FC7">
        <w:rPr>
          <w:color w:val="000000" w:themeColor="text1"/>
        </w:rPr>
        <w:t xml:space="preserve">аля 1992 года № 2300-1 "О защите прав потребителей" в отношении товара, на который установлен гарантийный срок, продавец (изготовитель), уполномоченная организация или </w:t>
      </w:r>
      <w:r w:rsidRPr="00022FC7">
        <w:rPr>
          <w:color w:val="000000" w:themeColor="text1"/>
        </w:rPr>
        <w:t>уполномоченный индивидуальный предприниматель, импортер отвечает за недостатки товара, е</w:t>
      </w:r>
      <w:r w:rsidRPr="00022FC7">
        <w:rPr>
          <w:color w:val="000000" w:themeColor="text1"/>
        </w:rPr>
        <w:t>сли не докажет, что они возникли после передачи товара потребителю вследствие нарушения потребителем правил использования, хранения или транспортировки товара, действий третьих лиц или непреодолимой силы.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силу положения </w:t>
      </w:r>
      <w:hyperlink r:id="rId4" w:anchor="/document/10106035/entry/191" w:history="1">
        <w:r w:rsidRPr="00022FC7">
          <w:rPr>
            <w:rStyle w:val="Hyperlink"/>
            <w:color w:val="000000" w:themeColor="text1"/>
            <w:u w:val="none"/>
          </w:rPr>
          <w:t>пункта 1 статьи 19</w:t>
        </w:r>
      </w:hyperlink>
      <w:r w:rsidRPr="00022FC7">
        <w:rPr>
          <w:color w:val="000000" w:themeColor="text1"/>
        </w:rPr>
        <w:t xml:space="preserve"> Закона Российской Федерации от 7 февраля 1992 года № 2300-1 "О защите прав потребителей" потребитель вправе предъявить предусмотренные статьей 18 настоящего Закона требования к продавцу (изготови</w:t>
      </w:r>
      <w:r w:rsidRPr="00022FC7">
        <w:rPr>
          <w:color w:val="000000" w:themeColor="text1"/>
        </w:rPr>
        <w:t>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Согласно преамбуле </w:t>
      </w:r>
      <w:hyperlink r:id="rId4" w:anchor="/document/10106035/entry/0" w:history="1">
        <w:r w:rsidRPr="00022FC7">
          <w:rPr>
            <w:rStyle w:val="Hyperlink"/>
            <w:color w:val="000000" w:themeColor="text1"/>
            <w:u w:val="none"/>
          </w:rPr>
          <w:t>Закона</w:t>
        </w:r>
      </w:hyperlink>
      <w:r w:rsidRPr="00022FC7">
        <w:rPr>
          <w:color w:val="000000" w:themeColor="text1"/>
        </w:rPr>
        <w:t xml:space="preserve"> Российской Федерации от 7 февраля 1992 года № 2300-1 "О защите прав потребителей" недостаток товара - несоответствие товара или обязательным требованиям, предусмотренным законом</w:t>
      </w:r>
      <w:r w:rsidRPr="00022FC7">
        <w:rPr>
          <w:color w:val="000000" w:themeColor="text1"/>
        </w:rPr>
        <w:t xml:space="preserve">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товар такого рода обычно используется, или целям, о которых продавец был поставлен в известность потр</w:t>
      </w:r>
      <w:r w:rsidRPr="00022FC7">
        <w:rPr>
          <w:color w:val="000000" w:themeColor="text1"/>
        </w:rPr>
        <w:t>ебителем при заключении договора, или образцу и (или) описанию при продаже товара по образцу и (или) по описанию.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Согласно правовой позиции, содержащейся в </w:t>
      </w:r>
      <w:hyperlink r:id="rId4" w:anchor="/document/70194860/entry/28" w:history="1">
        <w:r w:rsidRPr="00022FC7">
          <w:rPr>
            <w:rStyle w:val="Hyperlink"/>
            <w:color w:val="000000" w:themeColor="text1"/>
            <w:u w:val="none"/>
          </w:rPr>
          <w:t>пункте 28</w:t>
        </w:r>
      </w:hyperlink>
      <w:r w:rsidRPr="00022FC7">
        <w:rPr>
          <w:color w:val="000000" w:themeColor="text1"/>
        </w:rPr>
        <w:t xml:space="preserve"> постановления П</w:t>
      </w:r>
      <w:r w:rsidRPr="00022FC7">
        <w:rPr>
          <w:color w:val="000000" w:themeColor="text1"/>
        </w:rPr>
        <w:t>ленума Верховного Суда Российской Федерации от 28 июня 2012 года № 17 "О рассмотрении судами гражданских дел по спорам о защите прав потребителей", при разрешении требований потребителей необходимо учитывать, что бремя доказывания обстоятельств, освобождаю</w:t>
      </w:r>
      <w:r w:rsidRPr="00022FC7">
        <w:rPr>
          <w:color w:val="000000" w:themeColor="text1"/>
        </w:rPr>
        <w:t>щих от ответственности за неисполнение либо ненадлежащее исполнение обязательства, в том числе и за причинение вреда, лежит на продавце (</w:t>
      </w:r>
      <w:hyperlink r:id="rId4" w:anchor="/document/10106035/entry/1304" w:history="1">
        <w:r w:rsidRPr="00022FC7">
          <w:rPr>
            <w:rStyle w:val="Hyperlink"/>
            <w:color w:val="000000" w:themeColor="text1"/>
            <w:u w:val="none"/>
          </w:rPr>
          <w:t>пункт 4 статьи 13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1405" w:history="1">
        <w:r w:rsidRPr="00022FC7">
          <w:rPr>
            <w:rStyle w:val="Hyperlink"/>
            <w:color w:val="000000" w:themeColor="text1"/>
            <w:u w:val="none"/>
          </w:rPr>
          <w:t>пункт 5 статьи 14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2315" w:history="1">
        <w:r w:rsidRPr="00022FC7">
          <w:rPr>
            <w:rStyle w:val="Hyperlink"/>
            <w:color w:val="000000" w:themeColor="text1"/>
            <w:u w:val="none"/>
          </w:rPr>
          <w:t>пункт 5 статьи 23.1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2806" w:history="1">
        <w:r w:rsidRPr="00022FC7">
          <w:rPr>
            <w:rStyle w:val="Hyperlink"/>
            <w:color w:val="000000" w:themeColor="text1"/>
            <w:u w:val="none"/>
          </w:rPr>
          <w:t xml:space="preserve">пункт 6 </w:t>
        </w:r>
        <w:r w:rsidRPr="00022FC7">
          <w:rPr>
            <w:rStyle w:val="Hyperlink"/>
            <w:color w:val="000000" w:themeColor="text1"/>
            <w:u w:val="none"/>
          </w:rPr>
          <w:t>статьи 28</w:t>
        </w:r>
      </w:hyperlink>
      <w:r w:rsidRPr="00022FC7">
        <w:rPr>
          <w:color w:val="000000" w:themeColor="text1"/>
        </w:rPr>
        <w:t xml:space="preserve"> Закона Российской Федерации "О защите прав потребителей", </w:t>
      </w:r>
      <w:hyperlink r:id="rId4" w:anchor="/document/10164072/entry/1098" w:history="1">
        <w:r w:rsidRPr="00022FC7">
          <w:rPr>
            <w:rStyle w:val="Hyperlink"/>
            <w:color w:val="000000" w:themeColor="text1"/>
            <w:u w:val="none"/>
          </w:rPr>
          <w:t>статья 1098</w:t>
        </w:r>
      </w:hyperlink>
      <w:r w:rsidRPr="00022FC7">
        <w:rPr>
          <w:color w:val="000000" w:themeColor="text1"/>
        </w:rPr>
        <w:t xml:space="preserve"> Гражданского кодекса Российской Федерации).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Исключение составляют случаи продажи товара (выполнения</w:t>
      </w:r>
      <w:r w:rsidRPr="00022FC7">
        <w:rPr>
          <w:color w:val="000000" w:themeColor="text1"/>
        </w:rPr>
        <w:t xml:space="preserve"> работы, оказания услуги) ненадлежащего качества, когда распределение бремени доказывания зависит от того, был ли установлен на товар (работу, услугу) гарантийный срок, а также от времени обнаружения недостатков (</w:t>
      </w:r>
      <w:hyperlink r:id="rId4" w:anchor="/document/10106035/entry/18006" w:history="1">
        <w:r w:rsidRPr="00022FC7">
          <w:rPr>
            <w:rStyle w:val="Hyperlink"/>
            <w:color w:val="000000" w:themeColor="text1"/>
            <w:u w:val="none"/>
          </w:rPr>
          <w:t>пункт 6 статьи 18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1905" w:history="1">
        <w:r w:rsidRPr="00022FC7">
          <w:rPr>
            <w:rStyle w:val="Hyperlink"/>
            <w:color w:val="000000" w:themeColor="text1"/>
            <w:u w:val="none"/>
          </w:rPr>
          <w:t>пункты 5</w:t>
        </w:r>
      </w:hyperlink>
      <w:r w:rsidRPr="00022FC7">
        <w:rPr>
          <w:color w:val="000000" w:themeColor="text1"/>
        </w:rPr>
        <w:t xml:space="preserve"> и </w:t>
      </w:r>
      <w:hyperlink r:id="rId4" w:anchor="/document/10106035/entry/195" w:history="1">
        <w:r w:rsidRPr="00022FC7">
          <w:rPr>
            <w:rStyle w:val="Hyperlink"/>
            <w:color w:val="000000" w:themeColor="text1"/>
            <w:u w:val="none"/>
          </w:rPr>
          <w:t>6 статьи 19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294" w:history="1">
        <w:r w:rsidRPr="00022FC7">
          <w:rPr>
            <w:rStyle w:val="Hyperlink"/>
            <w:color w:val="000000" w:themeColor="text1"/>
            <w:u w:val="none"/>
          </w:rPr>
          <w:t>пункты 4</w:t>
        </w:r>
      </w:hyperlink>
      <w:r w:rsidRPr="00022FC7">
        <w:rPr>
          <w:color w:val="000000" w:themeColor="text1"/>
        </w:rPr>
        <w:t xml:space="preserve">, </w:t>
      </w:r>
      <w:hyperlink r:id="rId4" w:anchor="/document/10106035/entry/2905" w:history="1">
        <w:r w:rsidRPr="00022FC7">
          <w:rPr>
            <w:rStyle w:val="Hyperlink"/>
            <w:color w:val="000000" w:themeColor="text1"/>
            <w:u w:val="none"/>
          </w:rPr>
          <w:t>5</w:t>
        </w:r>
      </w:hyperlink>
      <w:r w:rsidRPr="00022FC7">
        <w:rPr>
          <w:color w:val="000000" w:themeColor="text1"/>
        </w:rPr>
        <w:t xml:space="preserve"> и </w:t>
      </w:r>
      <w:hyperlink r:id="rId4" w:anchor="/document/10106035/entry/2904" w:history="1">
        <w:r w:rsidRPr="00022FC7">
          <w:rPr>
            <w:rStyle w:val="Hyperlink"/>
            <w:color w:val="000000" w:themeColor="text1"/>
            <w:u w:val="none"/>
          </w:rPr>
          <w:t>6 статьи 29</w:t>
        </w:r>
      </w:hyperlink>
      <w:r w:rsidRPr="00022FC7">
        <w:rPr>
          <w:color w:val="000000" w:themeColor="text1"/>
        </w:rPr>
        <w:t xml:space="preserve"> Закона Российской Федерац</w:t>
      </w:r>
      <w:r w:rsidRPr="00022FC7">
        <w:rPr>
          <w:color w:val="000000" w:themeColor="text1"/>
        </w:rPr>
        <w:t>ии "О защите прав потребителей").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соответствии с </w:t>
      </w:r>
      <w:hyperlink r:id="rId4" w:anchor="/document/12191679/entry/1006" w:history="1">
        <w:r w:rsidRPr="00022FC7">
          <w:rPr>
            <w:rStyle w:val="Hyperlink"/>
            <w:color w:val="000000" w:themeColor="text1"/>
            <w:u w:val="none"/>
          </w:rPr>
          <w:t>пунктом 6</w:t>
        </w:r>
      </w:hyperlink>
      <w:r w:rsidRPr="00022FC7">
        <w:rPr>
          <w:color w:val="000000" w:themeColor="text1"/>
        </w:rPr>
        <w:t xml:space="preserve"> Перечня технически сложных товаров, утвержденного </w:t>
      </w:r>
      <w:hyperlink r:id="rId4" w:anchor="/document/12191679/entry/0" w:history="1">
        <w:r w:rsidRPr="00022FC7">
          <w:rPr>
            <w:rStyle w:val="Hyperlink"/>
            <w:color w:val="000000" w:themeColor="text1"/>
            <w:u w:val="none"/>
          </w:rPr>
          <w:t>постановлением</w:t>
        </w:r>
      </w:hyperlink>
      <w:r w:rsidRPr="00022FC7">
        <w:rPr>
          <w:color w:val="000000" w:themeColor="text1"/>
        </w:rPr>
        <w:t xml:space="preserve"> Правительства Российской Федерации от 10 ноября 2011 года № 924, оборудование навигации и беспроводной связи для бытового использования, в том числе спутниковой связи, имеющее сенсорный экран и обладающее двумя и более функциями, относ</w:t>
      </w:r>
      <w:r w:rsidRPr="00022FC7">
        <w:rPr>
          <w:color w:val="000000" w:themeColor="text1"/>
        </w:rPr>
        <w:t>ится к технически сложным товарам.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Согласно </w:t>
      </w:r>
      <w:hyperlink r:id="rId4" w:anchor="/document/12128809/entry/56" w:history="1">
        <w:r w:rsidRPr="00022FC7">
          <w:rPr>
            <w:rStyle w:val="Hyperlink"/>
            <w:color w:val="000000" w:themeColor="text1"/>
            <w:u w:val="none"/>
          </w:rPr>
          <w:t>статье 56</w:t>
        </w:r>
      </w:hyperlink>
      <w:r w:rsidRPr="00022FC7">
        <w:rPr>
          <w:color w:val="000000" w:themeColor="text1"/>
        </w:rPr>
        <w:t xml:space="preserve"> </w:t>
      </w:r>
      <w:r w:rsidR="00101DEB">
        <w:rPr>
          <w:color w:val="000000" w:themeColor="text1"/>
        </w:rPr>
        <w:t>ГПК РФ</w:t>
      </w:r>
      <w:r w:rsidRPr="00022FC7">
        <w:rPr>
          <w:color w:val="000000" w:themeColor="text1"/>
        </w:rPr>
        <w:t xml:space="preserve">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В ходе рассмотрения дела установлено, подтверждается материалами дела</w:t>
      </w:r>
      <w:r w:rsidRPr="00022FC7">
        <w:rPr>
          <w:color w:val="000000" w:themeColor="text1"/>
        </w:rPr>
        <w:t xml:space="preserve">, </w:t>
      </w:r>
      <w:r>
        <w:rPr>
          <w:color w:val="000000" w:themeColor="text1"/>
        </w:rPr>
        <w:t>истцом 01.06.</w:t>
      </w:r>
      <w:r>
        <w:rPr>
          <w:color w:val="000000" w:themeColor="text1"/>
        </w:rPr>
        <w:t xml:space="preserve">2024 года в магазине ответчика был приобретен </w:t>
      </w:r>
      <w:r w:rsidRPr="00022FC7">
        <w:rPr>
          <w:color w:val="000000" w:themeColor="text1"/>
        </w:rPr>
        <w:t xml:space="preserve">смартфон </w:t>
      </w:r>
      <w:r w:rsidRPr="00022FC7">
        <w:rPr>
          <w:color w:val="000000" w:themeColor="text1"/>
          <w:lang w:val="en-US"/>
        </w:rPr>
        <w:t>Samsung</w:t>
      </w:r>
      <w:r w:rsidRPr="00022FC7">
        <w:rPr>
          <w:color w:val="000000" w:themeColor="text1"/>
        </w:rPr>
        <w:t xml:space="preserve"> </w:t>
      </w:r>
      <w:r w:rsidRPr="00022FC7">
        <w:rPr>
          <w:color w:val="000000" w:themeColor="text1"/>
          <w:lang w:val="en-US"/>
        </w:rPr>
        <w:t>Galaxy</w:t>
      </w:r>
      <w:r w:rsidRPr="00022FC7">
        <w:rPr>
          <w:color w:val="000000" w:themeColor="text1"/>
        </w:rPr>
        <w:t xml:space="preserve"> </w:t>
      </w:r>
      <w:r w:rsidRPr="00022FC7">
        <w:rPr>
          <w:color w:val="000000" w:themeColor="text1"/>
          <w:lang w:val="en-US"/>
        </w:rPr>
        <w:t>A</w:t>
      </w:r>
      <w:r w:rsidRPr="00022FC7">
        <w:rPr>
          <w:color w:val="000000" w:themeColor="text1"/>
        </w:rPr>
        <w:t>55 5</w:t>
      </w:r>
      <w:r w:rsidRPr="00022FC7">
        <w:rPr>
          <w:color w:val="000000" w:themeColor="text1"/>
          <w:lang w:val="en-US"/>
        </w:rPr>
        <w:t>G</w:t>
      </w:r>
      <w:r w:rsidR="00A47ED5">
        <w:rPr>
          <w:color w:val="000000" w:themeColor="text1"/>
        </w:rPr>
        <w:t xml:space="preserve"> 8/</w:t>
      </w:r>
      <w:r w:rsidRPr="00022FC7">
        <w:rPr>
          <w:color w:val="000000" w:themeColor="text1"/>
        </w:rPr>
        <w:t>256</w:t>
      </w:r>
      <w:r w:rsidRPr="00022FC7">
        <w:rPr>
          <w:color w:val="000000" w:themeColor="text1"/>
          <w:lang w:val="en-US"/>
        </w:rPr>
        <w:t>GB</w:t>
      </w:r>
      <w:r w:rsidRPr="00022FC7">
        <w:rPr>
          <w:color w:val="000000" w:themeColor="text1"/>
        </w:rPr>
        <w:t xml:space="preserve"> </w:t>
      </w:r>
      <w:r w:rsidRPr="00022FC7">
        <w:rPr>
          <w:color w:val="000000" w:themeColor="text1"/>
          <w:lang w:val="en-US"/>
        </w:rPr>
        <w:t>Light</w:t>
      </w:r>
      <w:r>
        <w:rPr>
          <w:color w:val="000000" w:themeColor="text1"/>
        </w:rPr>
        <w:t>,</w:t>
      </w:r>
      <w:r w:rsidRPr="00022FC7">
        <w:rPr>
          <w:color w:val="000000" w:themeColor="text1"/>
        </w:rPr>
        <w:t xml:space="preserve"> стоимостью 39 415 рублей, что подтверждается </w:t>
      </w:r>
      <w:r>
        <w:rPr>
          <w:color w:val="000000" w:themeColor="text1"/>
        </w:rPr>
        <w:t>кассовым чеком от 01.06.2024 года.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Истец указывает, что в процессе эксплуатации в товаре проявился недостаток </w:t>
      </w:r>
      <w:r w:rsidR="00101DEB">
        <w:rPr>
          <w:color w:val="000000" w:themeColor="text1"/>
        </w:rPr>
        <w:t>–</w:t>
      </w:r>
      <w:r w:rsidRPr="00022FC7">
        <w:rPr>
          <w:color w:val="000000" w:themeColor="text1"/>
        </w:rPr>
        <w:t xml:space="preserve"> </w:t>
      </w:r>
      <w:r w:rsidR="00101DEB">
        <w:rPr>
          <w:color w:val="000000" w:themeColor="text1"/>
        </w:rPr>
        <w:t>экран перестал реагировать на нажатия, экран не показывал изображения.</w:t>
      </w:r>
    </w:p>
    <w:p w:rsid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15.02.2025 года истцом передан товар ответчику для гарантийного обслуживания с неисправностью «телефон не могут разблокировать, не реагирует на клавиатуру», что подтверждается квитанцией-заявл</w:t>
      </w:r>
      <w:r>
        <w:rPr>
          <w:color w:val="000000" w:themeColor="text1"/>
        </w:rPr>
        <w:t>ением ОВР №410827 от 15.02.2025 года.</w:t>
      </w:r>
    </w:p>
    <w:p w:rsidR="00DA5F9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02.03.2025 года истец обратилась к ответчику с заявлением о возврате денежных средств за товар, поскольку смартфон не возможно разблокировать, смартфон не реагирует на клавиатуру. 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Письмом от </w:t>
      </w:r>
      <w:r w:rsidR="00DA5F97">
        <w:rPr>
          <w:color w:val="000000" w:themeColor="text1"/>
        </w:rPr>
        <w:t xml:space="preserve"> 12.03.2025 года ответчик</w:t>
      </w:r>
      <w:r w:rsidRPr="00022FC7">
        <w:rPr>
          <w:color w:val="000000" w:themeColor="text1"/>
        </w:rPr>
        <w:t xml:space="preserve"> </w:t>
      </w:r>
      <w:r w:rsidRPr="00022FC7">
        <w:rPr>
          <w:color w:val="000000" w:themeColor="text1"/>
        </w:rPr>
        <w:t>отказал в ремонте товара в связи с отсутствием доказательств наличия</w:t>
      </w:r>
      <w:r w:rsidR="00DA5F97">
        <w:rPr>
          <w:color w:val="000000" w:themeColor="text1"/>
        </w:rPr>
        <w:t xml:space="preserve"> производственного </w:t>
      </w:r>
      <w:r w:rsidRPr="00022FC7">
        <w:rPr>
          <w:color w:val="000000" w:themeColor="text1"/>
        </w:rPr>
        <w:t xml:space="preserve"> недостатка в товаре</w:t>
      </w:r>
      <w:r w:rsidR="00DA5F97">
        <w:rPr>
          <w:color w:val="000000" w:themeColor="text1"/>
        </w:rPr>
        <w:t>, согласно заключению инженера по сервисному обслуживанию, установлено механическое повреждение корпуса</w:t>
      </w:r>
      <w:r w:rsidRPr="00022FC7">
        <w:rPr>
          <w:color w:val="000000" w:themeColor="text1"/>
        </w:rPr>
        <w:t>.</w:t>
      </w:r>
    </w:p>
    <w:p w:rsidR="00DA5F9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Определением мирового судьи от 19.12.2025 го</w:t>
      </w:r>
      <w:r>
        <w:rPr>
          <w:color w:val="000000" w:themeColor="text1"/>
        </w:rPr>
        <w:t>да по делу назначена товароведческая экспертиза с целью установления наличия недостатка в товаре и причины его возникновения.</w:t>
      </w:r>
    </w:p>
    <w:p w:rsidR="00022FC7" w:rsidRPr="00C3465A" w:rsidP="00C346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соответствии с заключением эксперта </w:t>
      </w:r>
      <w:r w:rsidR="00DA5F97">
        <w:rPr>
          <w:color w:val="000000" w:themeColor="text1"/>
        </w:rPr>
        <w:t>№149-01-00548 от 12.01.2026 года Союза «Нижневартовская территориальная палата предпринимателей»</w:t>
      </w:r>
      <w:r w:rsidR="00A47ED5">
        <w:rPr>
          <w:color w:val="000000" w:themeColor="text1"/>
        </w:rPr>
        <w:t xml:space="preserve">, в товаре - </w:t>
      </w:r>
      <w:r w:rsidRPr="00022FC7" w:rsidR="00A47ED5">
        <w:rPr>
          <w:color w:val="000000" w:themeColor="text1"/>
        </w:rPr>
        <w:t xml:space="preserve">смартфон </w:t>
      </w:r>
      <w:r w:rsidRPr="00022FC7" w:rsidR="00A47ED5">
        <w:rPr>
          <w:color w:val="000000" w:themeColor="text1"/>
          <w:lang w:val="en-US"/>
        </w:rPr>
        <w:t>Samsung</w:t>
      </w:r>
      <w:r w:rsidRPr="00022FC7" w:rsidR="00A47ED5">
        <w:rPr>
          <w:color w:val="000000" w:themeColor="text1"/>
        </w:rPr>
        <w:t xml:space="preserve"> </w:t>
      </w:r>
      <w:r w:rsidRPr="00022FC7" w:rsidR="00A47ED5">
        <w:rPr>
          <w:color w:val="000000" w:themeColor="text1"/>
          <w:lang w:val="en-US"/>
        </w:rPr>
        <w:t>Galaxy</w:t>
      </w:r>
      <w:r w:rsidRPr="00022FC7" w:rsidR="00A47ED5">
        <w:rPr>
          <w:color w:val="000000" w:themeColor="text1"/>
        </w:rPr>
        <w:t xml:space="preserve"> </w:t>
      </w:r>
      <w:r w:rsidRPr="00022FC7" w:rsidR="00A47ED5">
        <w:rPr>
          <w:color w:val="000000" w:themeColor="text1"/>
          <w:lang w:val="en-US"/>
        </w:rPr>
        <w:t>A</w:t>
      </w:r>
      <w:r w:rsidRPr="00022FC7" w:rsidR="00A47ED5">
        <w:rPr>
          <w:color w:val="000000" w:themeColor="text1"/>
        </w:rPr>
        <w:t>55 5</w:t>
      </w:r>
      <w:r w:rsidRPr="00022FC7" w:rsidR="00A47ED5">
        <w:rPr>
          <w:color w:val="000000" w:themeColor="text1"/>
          <w:lang w:val="en-US"/>
        </w:rPr>
        <w:t>G</w:t>
      </w:r>
      <w:r w:rsidR="00A47ED5">
        <w:rPr>
          <w:color w:val="000000" w:themeColor="text1"/>
        </w:rPr>
        <w:t xml:space="preserve"> 8/</w:t>
      </w:r>
      <w:r w:rsidRPr="00022FC7" w:rsidR="00A47ED5">
        <w:rPr>
          <w:color w:val="000000" w:themeColor="text1"/>
        </w:rPr>
        <w:t>256</w:t>
      </w:r>
      <w:r w:rsidRPr="00022FC7" w:rsidR="00A47ED5">
        <w:rPr>
          <w:color w:val="000000" w:themeColor="text1"/>
          <w:lang w:val="en-US"/>
        </w:rPr>
        <w:t>GB</w:t>
      </w:r>
      <w:r w:rsidRPr="00022FC7" w:rsidR="00A47ED5">
        <w:rPr>
          <w:color w:val="000000" w:themeColor="text1"/>
        </w:rPr>
        <w:t xml:space="preserve"> </w:t>
      </w:r>
      <w:r w:rsidRPr="00022FC7" w:rsidR="00A47ED5">
        <w:rPr>
          <w:color w:val="000000" w:themeColor="text1"/>
          <w:lang w:val="en-US"/>
        </w:rPr>
        <w:t>Light</w:t>
      </w:r>
      <w:r w:rsidR="00A47ED5">
        <w:rPr>
          <w:color w:val="000000" w:themeColor="text1"/>
        </w:rPr>
        <w:t xml:space="preserve"> имеются множественные повреждения по рамке корпуса, повреждения относятся к эксплуатационным дефектам и не подлежат гарантийному обслуживанию, устройство заблокировано пользователем. Заявленный истцом недостаток «не реагирует сенсорная панель» не выявлен, панель реагирует, устройство заблокировано пользователем, блокировка устройства относится к пользовательс</w:t>
      </w:r>
      <w:r w:rsidR="00C3465A">
        <w:rPr>
          <w:color w:val="000000" w:themeColor="text1"/>
        </w:rPr>
        <w:t>ки</w:t>
      </w:r>
      <w:r w:rsidR="00A47ED5">
        <w:rPr>
          <w:color w:val="000000" w:themeColor="text1"/>
        </w:rPr>
        <w:t xml:space="preserve">м. </w:t>
      </w:r>
      <w:r w:rsidR="00C3465A">
        <w:rPr>
          <w:color w:val="000000" w:themeColor="text1"/>
        </w:rPr>
        <w:t xml:space="preserve">Механические повреждения влияют на эксплуатационные характеристики. Механические повреждения влияют на потребительские свойства. Вопрос о существенности недостатка относится к правовым вопросам, в компетенцию эксперта не входит.  </w:t>
      </w:r>
    </w:p>
    <w:p w:rsidR="00C3465A" w:rsidRPr="00C3465A" w:rsidP="00C346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465A">
        <w:rPr>
          <w:color w:val="000000" w:themeColor="text1"/>
        </w:rPr>
        <w:t>Истцом было заявлено ходатайство о назначении дополнительной экспертизы.</w:t>
      </w:r>
    </w:p>
    <w:p w:rsidR="00C3465A" w:rsidRPr="00C3465A" w:rsidP="00C346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465A">
        <w:rPr>
          <w:color w:val="000000" w:themeColor="text1"/>
        </w:rPr>
        <w:t xml:space="preserve">Согласно </w:t>
      </w:r>
      <w:hyperlink r:id="rId4" w:anchor="/document/12128809/entry/871" w:history="1">
        <w:r w:rsidRPr="00C3465A">
          <w:rPr>
            <w:rStyle w:val="Hyperlink"/>
            <w:color w:val="000000" w:themeColor="text1"/>
            <w:u w:val="none"/>
          </w:rPr>
          <w:t>части 1 стат</w:t>
        </w:r>
        <w:r w:rsidRPr="00C3465A">
          <w:rPr>
            <w:rStyle w:val="Hyperlink"/>
            <w:color w:val="000000" w:themeColor="text1"/>
            <w:u w:val="none"/>
          </w:rPr>
          <w:t>ьи 87</w:t>
        </w:r>
      </w:hyperlink>
      <w:r w:rsidRPr="00C3465A">
        <w:rPr>
          <w:color w:val="000000" w:themeColor="text1"/>
        </w:rPr>
        <w:t xml:space="preserve"> </w:t>
      </w:r>
      <w:r>
        <w:rPr>
          <w:color w:val="000000" w:themeColor="text1"/>
        </w:rPr>
        <w:t>ГПК РФ</w:t>
      </w:r>
      <w:r w:rsidRPr="00C3465A">
        <w:rPr>
          <w:color w:val="000000" w:themeColor="text1"/>
        </w:rPr>
        <w:t xml:space="preserve"> в случаях недостаточной ясности или неполноты заключения эксперта суд может назначить дополнительную экспертизу, поручив ее проведение тому же или другому эксперту.</w:t>
      </w:r>
    </w:p>
    <w:p w:rsidR="00C3465A" w:rsidRPr="00C3465A" w:rsidP="00C346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465A">
        <w:rPr>
          <w:color w:val="000000" w:themeColor="text1"/>
        </w:rPr>
        <w:t>Данное правомочие вытекает из принципа самостоятельности суда, который при рас</w:t>
      </w:r>
      <w:r w:rsidRPr="00C3465A">
        <w:rPr>
          <w:color w:val="000000" w:themeColor="text1"/>
        </w:rPr>
        <w:t>смотрении конкретного дела устанавливает доказательства, оценивает их по своему внутреннему убеждению, основанному на всестороннем, полном, объективном и непосредственном исследовании имеющихся в деле доказательств, и на основании этих доказательств приним</w:t>
      </w:r>
      <w:r w:rsidRPr="00C3465A">
        <w:rPr>
          <w:color w:val="000000" w:themeColor="text1"/>
        </w:rPr>
        <w:t>ает решение.</w:t>
      </w:r>
    </w:p>
    <w:p w:rsidR="00C3465A" w:rsidRPr="00EA4413" w:rsidP="00C3465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EA4413">
        <w:rPr>
          <w:rFonts w:ascii="Times New Roman" w:hAnsi="Times New Roman" w:cs="Times New Roman"/>
          <w:color w:val="000000" w:themeColor="text1"/>
        </w:rPr>
        <w:t>Дополнительная экспертиза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EA4413">
        <w:rPr>
          <w:rFonts w:ascii="Times New Roman" w:hAnsi="Times New Roman" w:cs="Times New Roman"/>
          <w:color w:val="000000" w:themeColor="text1"/>
        </w:rPr>
        <w:t xml:space="preserve"> назначается при неполноте заключения (когда не все объекты были представлены для исследования, не все поставленные вопросы получили разрешение); при неточностях в заключении и невозможности устранить их путем опроса </w:t>
      </w:r>
      <w:r w:rsidRPr="00EA4413">
        <w:rPr>
          <w:rFonts w:ascii="Times New Roman" w:hAnsi="Times New Roman" w:cs="Times New Roman"/>
          <w:color w:val="000000" w:themeColor="text1"/>
        </w:rPr>
        <w:t>эксперта в судебном заседании; при необходимости поставить перед экспертом новые вопросы (например, в случае неверного установления обстоятельств, имеющих значение для дела, или при уточнении таких обстоятельств в связи с изменением исковых требований).</w:t>
      </w:r>
    </w:p>
    <w:p w:rsidR="00C3465A" w:rsidRPr="00EA4413" w:rsidP="00C3465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Ми</w:t>
      </w:r>
      <w:r>
        <w:rPr>
          <w:rFonts w:ascii="Times New Roman" w:hAnsi="Times New Roman" w:cs="Times New Roman"/>
          <w:color w:val="000000" w:themeColor="text1"/>
        </w:rPr>
        <w:t xml:space="preserve">ровым судьей основания </w:t>
      </w:r>
      <w:r w:rsidRPr="00EA4413">
        <w:rPr>
          <w:rFonts w:ascii="Times New Roman" w:hAnsi="Times New Roman" w:cs="Times New Roman"/>
          <w:color w:val="000000" w:themeColor="text1"/>
        </w:rPr>
        <w:t xml:space="preserve"> для назначения дополнительной судебной экспертизы не установлены, заключение составлено полно и обоснованно, экспертом</w:t>
      </w:r>
      <w:r>
        <w:rPr>
          <w:rFonts w:ascii="Times New Roman" w:hAnsi="Times New Roman" w:cs="Times New Roman"/>
          <w:color w:val="000000" w:themeColor="text1"/>
        </w:rPr>
        <w:t xml:space="preserve"> наличие производственного недостатка не </w:t>
      </w:r>
      <w:r w:rsidRPr="00EA4413">
        <w:rPr>
          <w:rFonts w:ascii="Times New Roman" w:hAnsi="Times New Roman" w:cs="Times New Roman"/>
          <w:color w:val="000000" w:themeColor="text1"/>
        </w:rPr>
        <w:t xml:space="preserve"> установлено</w:t>
      </w:r>
      <w:r>
        <w:rPr>
          <w:rFonts w:ascii="Times New Roman" w:hAnsi="Times New Roman" w:cs="Times New Roman"/>
          <w:color w:val="000000" w:themeColor="text1"/>
        </w:rPr>
        <w:t xml:space="preserve">, при этом, учитывая, что истец в качестве недостатка товара </w:t>
      </w:r>
      <w:r>
        <w:rPr>
          <w:rFonts w:ascii="Times New Roman" w:hAnsi="Times New Roman" w:cs="Times New Roman"/>
          <w:color w:val="000000" w:themeColor="text1"/>
        </w:rPr>
        <w:t>указывает н</w:t>
      </w:r>
      <w:r w:rsidR="009521C4">
        <w:rPr>
          <w:rFonts w:ascii="Times New Roman" w:hAnsi="Times New Roman" w:cs="Times New Roman"/>
          <w:color w:val="000000" w:themeColor="text1"/>
        </w:rPr>
        <w:t>а не</w:t>
      </w:r>
      <w:r>
        <w:rPr>
          <w:rFonts w:ascii="Times New Roman" w:hAnsi="Times New Roman" w:cs="Times New Roman"/>
          <w:color w:val="000000" w:themeColor="text1"/>
        </w:rPr>
        <w:t>реагирование экрана смартфона на нажатие, устройство не было разблокировано пользователем</w:t>
      </w:r>
      <w:r w:rsidR="009521C4">
        <w:rPr>
          <w:rFonts w:ascii="Times New Roman" w:hAnsi="Times New Roman" w:cs="Times New Roman"/>
          <w:color w:val="000000" w:themeColor="text1"/>
        </w:rPr>
        <w:t xml:space="preserve"> при проведении экспертизы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="009521C4">
        <w:rPr>
          <w:rFonts w:ascii="Times New Roman" w:hAnsi="Times New Roman" w:cs="Times New Roman"/>
          <w:color w:val="000000" w:themeColor="text1"/>
        </w:rPr>
        <w:t xml:space="preserve">между тем, </w:t>
      </w:r>
      <w:r>
        <w:rPr>
          <w:rFonts w:ascii="Times New Roman" w:hAnsi="Times New Roman" w:cs="Times New Roman"/>
          <w:color w:val="000000" w:themeColor="text1"/>
        </w:rPr>
        <w:t>экспертом была проверена работоспособность сенсорной панели при его заблокированном состоянии</w:t>
      </w:r>
      <w:r w:rsidR="009521C4">
        <w:rPr>
          <w:rFonts w:ascii="Times New Roman" w:hAnsi="Times New Roman" w:cs="Times New Roman"/>
          <w:color w:val="000000" w:themeColor="text1"/>
        </w:rPr>
        <w:t xml:space="preserve"> и установлено, что сенсорная панель отвечает на прикосновение при наборе в цифровом формате. </w:t>
      </w:r>
    </w:p>
    <w:p w:rsidR="00022FC7" w:rsidRPr="00022FC7" w:rsidP="00C3465A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C3465A">
        <w:rPr>
          <w:color w:val="000000" w:themeColor="text1"/>
        </w:rPr>
        <w:t xml:space="preserve">Согласно </w:t>
      </w:r>
      <w:hyperlink r:id="rId4" w:anchor="/document/12128809/entry/86" w:history="1">
        <w:r w:rsidRPr="00C3465A">
          <w:rPr>
            <w:rStyle w:val="Hyperlink"/>
            <w:color w:val="000000" w:themeColor="text1"/>
            <w:u w:val="none"/>
          </w:rPr>
          <w:t>статье 86</w:t>
        </w:r>
      </w:hyperlink>
      <w:r w:rsidRPr="00C3465A">
        <w:rPr>
          <w:color w:val="000000" w:themeColor="text1"/>
        </w:rPr>
        <w:t xml:space="preserve"> </w:t>
      </w:r>
      <w:r w:rsidR="009521C4">
        <w:rPr>
          <w:color w:val="000000" w:themeColor="text1"/>
        </w:rPr>
        <w:t>ГПК РФ</w:t>
      </w:r>
      <w:r w:rsidRPr="00C3465A">
        <w:rPr>
          <w:color w:val="000000" w:themeColor="text1"/>
        </w:rPr>
        <w:t xml:space="preserve"> предусматривает, что заключение эксперта для суда необязательно и оценивается судом по </w:t>
      </w:r>
      <w:r w:rsidRPr="00022FC7">
        <w:rPr>
          <w:color w:val="000000" w:themeColor="text1"/>
        </w:rPr>
        <w:t xml:space="preserve">правилам, установленным в </w:t>
      </w:r>
      <w:hyperlink r:id="rId4" w:anchor="/document/12128809/entry/67" w:history="1">
        <w:r w:rsidRPr="00022FC7">
          <w:rPr>
            <w:rStyle w:val="Hyperlink"/>
            <w:color w:val="000000" w:themeColor="text1"/>
            <w:u w:val="none"/>
          </w:rPr>
          <w:t>статье 67</w:t>
        </w:r>
      </w:hyperlink>
      <w:r w:rsidRPr="00022FC7">
        <w:rPr>
          <w:color w:val="000000" w:themeColor="text1"/>
        </w:rPr>
        <w:t xml:space="preserve"> </w:t>
      </w:r>
      <w:r w:rsidR="009521C4">
        <w:rPr>
          <w:color w:val="000000" w:themeColor="text1"/>
        </w:rPr>
        <w:t>ГПК РФ</w:t>
      </w:r>
      <w:r w:rsidRPr="00022FC7">
        <w:rPr>
          <w:color w:val="000000" w:themeColor="text1"/>
        </w:rPr>
        <w:t>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hyperlink r:id="rId4" w:anchor="/document/12128809/entry/67" w:history="1">
        <w:r w:rsidRPr="00022FC7">
          <w:rPr>
            <w:rStyle w:val="Hyperlink"/>
            <w:color w:val="000000" w:themeColor="text1"/>
            <w:u w:val="none"/>
          </w:rPr>
          <w:t>Статья 67</w:t>
        </w:r>
      </w:hyperlink>
      <w:r w:rsidRPr="00022FC7">
        <w:rPr>
          <w:color w:val="000000" w:themeColor="text1"/>
        </w:rPr>
        <w:t xml:space="preserve"> </w:t>
      </w:r>
      <w:r w:rsidR="009521C4">
        <w:rPr>
          <w:color w:val="000000" w:themeColor="text1"/>
        </w:rPr>
        <w:t>ГПК РФ</w:t>
      </w:r>
      <w:r w:rsidRPr="00C3465A" w:rsidR="009521C4">
        <w:rPr>
          <w:color w:val="000000" w:themeColor="text1"/>
        </w:rPr>
        <w:t xml:space="preserve"> </w:t>
      </w:r>
      <w:r w:rsidRPr="00022FC7">
        <w:rPr>
          <w:color w:val="000000" w:themeColor="text1"/>
        </w:rPr>
        <w:t>предусматривает, что 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 Результаты оценки доказател</w:t>
      </w:r>
      <w:r w:rsidRPr="00022FC7">
        <w:rPr>
          <w:color w:val="000000" w:themeColor="text1"/>
        </w:rPr>
        <w:t>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</w:t>
      </w:r>
      <w:r w:rsidRPr="00022FC7">
        <w:rPr>
          <w:color w:val="000000" w:themeColor="text1"/>
        </w:rPr>
        <w:t>ение перед другими.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Данное заключение содержит описание проведенных исследований, ссылку на использованную литературу, в обоснование сделанных выводов приведены соответствующие данные из представленных материалов, выполнена фотофиксация.</w:t>
      </w:r>
    </w:p>
    <w:p w:rsid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>Таким образом, про</w:t>
      </w:r>
      <w:r w:rsidRPr="00022FC7">
        <w:rPr>
          <w:color w:val="000000" w:themeColor="text1"/>
        </w:rPr>
        <w:t xml:space="preserve">ведение экспертизы соответствовало требованиям </w:t>
      </w:r>
      <w:hyperlink r:id="rId4" w:anchor="/document/12123142/entry/0" w:history="1">
        <w:r w:rsidRPr="00022FC7">
          <w:rPr>
            <w:rStyle w:val="Hyperlink"/>
            <w:color w:val="000000" w:themeColor="text1"/>
            <w:u w:val="none"/>
          </w:rPr>
          <w:t>Федерального закона</w:t>
        </w:r>
      </w:hyperlink>
      <w:r w:rsidRPr="00022FC7">
        <w:rPr>
          <w:color w:val="000000" w:themeColor="text1"/>
        </w:rPr>
        <w:t xml:space="preserve"> от 31 мая 2001 года № 73-ФЗ "О государственной судебно-экспертной деятельности в Российской Федерации"</w:t>
      </w:r>
      <w:r w:rsidR="009521C4">
        <w:rPr>
          <w:color w:val="000000" w:themeColor="text1"/>
        </w:rPr>
        <w:t>, эксперт,</w:t>
      </w:r>
      <w:r w:rsidRPr="00022FC7">
        <w:rPr>
          <w:color w:val="000000" w:themeColor="text1"/>
        </w:rPr>
        <w:t xml:space="preserve"> со</w:t>
      </w:r>
      <w:r w:rsidR="009521C4">
        <w:rPr>
          <w:color w:val="000000" w:themeColor="text1"/>
        </w:rPr>
        <w:t xml:space="preserve">ставивший экспертное заключение, </w:t>
      </w:r>
      <w:r w:rsidRPr="00022FC7">
        <w:rPr>
          <w:color w:val="000000" w:themeColor="text1"/>
        </w:rPr>
        <w:t>имеет соответствующее образование и подготовку, предупреждался об уголовной ответственности за дачу заведомо ложного заключения; в распоряжении эксперта находились все имеющиеся по делу доказательства, что отразилось на пол</w:t>
      </w:r>
      <w:r w:rsidRPr="00022FC7">
        <w:rPr>
          <w:color w:val="000000" w:themeColor="text1"/>
        </w:rPr>
        <w:t>ноте проведенного исследования.</w:t>
      </w:r>
    </w:p>
    <w:p w:rsidR="009521C4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Оснований для назначений дополнительной или повторной экспертизы, о чем ходатайствовал истец, не имеется.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В соответствии со </w:t>
      </w:r>
      <w:hyperlink r:id="rId4" w:anchor="/document/12128809/entry/56" w:history="1">
        <w:r w:rsidRPr="00022FC7">
          <w:rPr>
            <w:rStyle w:val="Hyperlink"/>
            <w:color w:val="000000" w:themeColor="text1"/>
            <w:u w:val="none"/>
          </w:rPr>
          <w:t>статьей 56</w:t>
        </w:r>
      </w:hyperlink>
      <w:r w:rsidRPr="00022FC7">
        <w:rPr>
          <w:color w:val="000000" w:themeColor="text1"/>
        </w:rPr>
        <w:t xml:space="preserve"> </w:t>
      </w:r>
      <w:r w:rsidR="009521C4">
        <w:rPr>
          <w:color w:val="000000" w:themeColor="text1"/>
        </w:rPr>
        <w:t>ГПК РФ</w:t>
      </w:r>
      <w:r w:rsidRPr="00022FC7">
        <w:rPr>
          <w:color w:val="000000" w:themeColor="text1"/>
        </w:rPr>
        <w:t>, содерж</w:t>
      </w:r>
      <w:r w:rsidRPr="00022FC7">
        <w:rPr>
          <w:color w:val="000000" w:themeColor="text1"/>
        </w:rPr>
        <w:t xml:space="preserve">ание которой следует рассматривать в контексте с положениями </w:t>
      </w:r>
      <w:hyperlink r:id="rId4" w:anchor="/document/10103000/entry/12303" w:history="1">
        <w:r w:rsidRPr="00022FC7">
          <w:rPr>
            <w:rStyle w:val="Hyperlink"/>
            <w:color w:val="000000" w:themeColor="text1"/>
            <w:u w:val="none"/>
          </w:rPr>
          <w:t>части 3 статьи 123</w:t>
        </w:r>
      </w:hyperlink>
      <w:r w:rsidRPr="00022FC7">
        <w:rPr>
          <w:color w:val="000000" w:themeColor="text1"/>
        </w:rPr>
        <w:t xml:space="preserve"> Конституции </w:t>
      </w:r>
      <w:r w:rsidR="009521C4">
        <w:rPr>
          <w:color w:val="000000" w:themeColor="text1"/>
        </w:rPr>
        <w:t>РФ</w:t>
      </w:r>
      <w:r w:rsidRPr="00022FC7">
        <w:rPr>
          <w:color w:val="000000" w:themeColor="text1"/>
        </w:rPr>
        <w:t xml:space="preserve"> и </w:t>
      </w:r>
      <w:hyperlink r:id="rId4" w:anchor="/document/12128809/entry/12" w:history="1">
        <w:r w:rsidRPr="00022FC7">
          <w:rPr>
            <w:rStyle w:val="Hyperlink"/>
            <w:color w:val="000000" w:themeColor="text1"/>
            <w:u w:val="none"/>
          </w:rPr>
          <w:t>статьи</w:t>
        </w:r>
        <w:r w:rsidRPr="00022FC7">
          <w:rPr>
            <w:rStyle w:val="Hyperlink"/>
            <w:color w:val="000000" w:themeColor="text1"/>
            <w:u w:val="none"/>
          </w:rPr>
          <w:t xml:space="preserve"> 12</w:t>
        </w:r>
      </w:hyperlink>
      <w:r w:rsidRPr="00022FC7">
        <w:rPr>
          <w:color w:val="000000" w:themeColor="text1"/>
        </w:rPr>
        <w:t xml:space="preserve"> </w:t>
      </w:r>
      <w:r w:rsidR="009521C4">
        <w:rPr>
          <w:color w:val="000000" w:themeColor="text1"/>
        </w:rPr>
        <w:t>ГПК РФ</w:t>
      </w:r>
      <w:r w:rsidRPr="00022FC7">
        <w:rPr>
          <w:color w:val="000000" w:themeColor="text1"/>
        </w:rPr>
        <w:t xml:space="preserve">, закрепляющих принцип состязательности гражданского судопроизводства и принцип равноправия сторон, каждая сторона должна доказать те обстоятельства, на которые она ссылается как на основания своих требований и возражений, если иное не </w:t>
      </w:r>
      <w:r w:rsidRPr="00022FC7">
        <w:rPr>
          <w:color w:val="000000" w:themeColor="text1"/>
        </w:rPr>
        <w:t>предусмотрено федеральным законом.</w:t>
      </w:r>
    </w:p>
    <w:p w:rsidR="00022FC7" w:rsidRPr="00022FC7" w:rsidP="00022FC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022FC7">
        <w:rPr>
          <w:color w:val="000000" w:themeColor="text1"/>
        </w:rPr>
        <w:t xml:space="preserve">Принимая во внимание вышеизложенное, </w:t>
      </w:r>
      <w:r w:rsidR="009521C4">
        <w:rPr>
          <w:color w:val="000000" w:themeColor="text1"/>
        </w:rPr>
        <w:t>мировой судья</w:t>
      </w:r>
      <w:r w:rsidRPr="00022FC7">
        <w:rPr>
          <w:color w:val="000000" w:themeColor="text1"/>
        </w:rPr>
        <w:t xml:space="preserve"> приходит к выводу, что поскольку недостатки товара появились в результате эксплуатации </w:t>
      </w:r>
      <w:r w:rsidR="009521C4">
        <w:rPr>
          <w:color w:val="000000" w:themeColor="text1"/>
        </w:rPr>
        <w:t>товара</w:t>
      </w:r>
      <w:r w:rsidRPr="00022FC7">
        <w:rPr>
          <w:color w:val="000000" w:themeColor="text1"/>
        </w:rPr>
        <w:t>, производственных недостатков товара не выявлено, основани</w:t>
      </w:r>
      <w:r w:rsidR="009521C4">
        <w:rPr>
          <w:color w:val="000000" w:themeColor="text1"/>
        </w:rPr>
        <w:t>я</w:t>
      </w:r>
      <w:r w:rsidRPr="00022FC7">
        <w:rPr>
          <w:color w:val="000000" w:themeColor="text1"/>
        </w:rPr>
        <w:t xml:space="preserve"> для удовлетворен</w:t>
      </w:r>
      <w:r w:rsidRPr="00022FC7">
        <w:rPr>
          <w:color w:val="000000" w:themeColor="text1"/>
        </w:rPr>
        <w:t>ия искового требования о</w:t>
      </w:r>
      <w:r w:rsidR="009521C4">
        <w:rPr>
          <w:color w:val="000000" w:themeColor="text1"/>
        </w:rPr>
        <w:t xml:space="preserve"> взыскании стоимости товара  и производного требования о взыскании неустойки </w:t>
      </w:r>
      <w:r w:rsidRPr="00022FC7">
        <w:rPr>
          <w:color w:val="000000" w:themeColor="text1"/>
        </w:rPr>
        <w:t>не имеется.</w:t>
      </w:r>
    </w:p>
    <w:p w:rsidR="009225D3" w:rsidRPr="004122E3" w:rsidP="00B07895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07895">
        <w:rPr>
          <w:rFonts w:ascii="Times New Roman" w:hAnsi="Times New Roman" w:cs="Times New Roman"/>
          <w:color w:val="000000" w:themeColor="text1"/>
        </w:rPr>
        <w:t>Руководствуясь ст.ст. 194-199 ГПК РФ</w:t>
      </w:r>
      <w:r w:rsidRPr="004122E3">
        <w:rPr>
          <w:rFonts w:ascii="Times New Roman" w:hAnsi="Times New Roman" w:cs="Times New Roman"/>
          <w:color w:val="000000" w:themeColor="text1"/>
        </w:rPr>
        <w:t>, мировой судья</w:t>
      </w:r>
    </w:p>
    <w:p w:rsidR="001A7525" w:rsidRPr="00050D1E" w:rsidP="009112AE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9225D3" w:rsidRPr="00050D1E" w:rsidP="009112AE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  <w:r w:rsidRPr="00050D1E">
        <w:rPr>
          <w:rFonts w:ascii="Times New Roman" w:hAnsi="Times New Roman" w:cs="Times New Roman"/>
          <w:color w:val="000000" w:themeColor="text1"/>
        </w:rPr>
        <w:t>РЕШИЛ:</w:t>
      </w:r>
    </w:p>
    <w:p w:rsidR="009F47C8" w:rsidRPr="00050D1E" w:rsidP="009112AE">
      <w:pPr>
        <w:ind w:firstLine="708"/>
        <w:jc w:val="center"/>
        <w:rPr>
          <w:rFonts w:ascii="Times New Roman" w:hAnsi="Times New Roman" w:cs="Times New Roman"/>
          <w:color w:val="000000" w:themeColor="text1"/>
        </w:rPr>
      </w:pPr>
    </w:p>
    <w:p w:rsidR="00050D1E" w:rsidRPr="00050D1E" w:rsidP="00050D1E">
      <w:pPr>
        <w:pStyle w:val="BodyTextIndent"/>
        <w:ind w:firstLine="709"/>
        <w:rPr>
          <w:rFonts w:ascii="Times New Roman" w:hAnsi="Times New Roman" w:cs="Times New Roman"/>
          <w:color w:val="0D0D0D"/>
        </w:rPr>
      </w:pPr>
      <w:r w:rsidRPr="00050D1E">
        <w:rPr>
          <w:rFonts w:ascii="Times New Roman" w:hAnsi="Times New Roman" w:cs="Times New Roman"/>
          <w:color w:val="0D0D0D"/>
        </w:rPr>
        <w:t xml:space="preserve">В удовлетворении исковых требований </w:t>
      </w:r>
      <w:r w:rsidRPr="00050D1E">
        <w:rPr>
          <w:rFonts w:ascii="Times New Roman" w:hAnsi="Times New Roman" w:cs="Times New Roman"/>
          <w:color w:val="000000"/>
        </w:rPr>
        <w:t xml:space="preserve">Титовой Светланы Васильевны (паспорт </w:t>
      </w:r>
      <w:r>
        <w:rPr>
          <w:rFonts w:ascii="Times New Roman" w:hAnsi="Times New Roman" w:cs="Times New Roman"/>
          <w:color w:val="000000"/>
        </w:rPr>
        <w:t>…</w:t>
      </w:r>
      <w:r w:rsidRPr="00050D1E">
        <w:rPr>
          <w:rFonts w:ascii="Times New Roman" w:hAnsi="Times New Roman" w:cs="Times New Roman"/>
          <w:color w:val="000000"/>
        </w:rPr>
        <w:t xml:space="preserve">, выдан </w:t>
      </w:r>
      <w:r>
        <w:rPr>
          <w:rFonts w:ascii="Times New Roman" w:hAnsi="Times New Roman" w:cs="Times New Roman"/>
          <w:color w:val="000000"/>
        </w:rPr>
        <w:t>…</w:t>
      </w:r>
      <w:r w:rsidRPr="00050D1E">
        <w:rPr>
          <w:rFonts w:ascii="Times New Roman" w:hAnsi="Times New Roman" w:cs="Times New Roman"/>
          <w:color w:val="000000"/>
        </w:rPr>
        <w:t>) к ООО «</w:t>
      </w:r>
      <w:r w:rsidRPr="00050D1E">
        <w:rPr>
          <w:rFonts w:ascii="Times New Roman" w:hAnsi="Times New Roman" w:cs="Times New Roman"/>
          <w:color w:val="000000"/>
        </w:rPr>
        <w:t>МВМ»  (</w:t>
      </w:r>
      <w:r w:rsidRPr="00050D1E">
        <w:rPr>
          <w:rFonts w:ascii="Times New Roman" w:hAnsi="Times New Roman" w:cs="Times New Roman"/>
          <w:color w:val="000000"/>
        </w:rPr>
        <w:t>ИНН 7707548740) о защите прав потребителя, отказать.</w:t>
      </w:r>
    </w:p>
    <w:p w:rsidR="006123D2" w:rsidRPr="00050D1E" w:rsidP="006123D2">
      <w:pPr>
        <w:pStyle w:val="BodyTextIndent"/>
        <w:ind w:firstLine="709"/>
        <w:rPr>
          <w:rFonts w:ascii="Times New Roman" w:hAnsi="Times New Roman" w:cs="Times New Roman"/>
          <w:color w:val="000000" w:themeColor="text1"/>
        </w:rPr>
      </w:pPr>
      <w:r w:rsidRPr="00050D1E">
        <w:rPr>
          <w:rFonts w:ascii="Times New Roman" w:hAnsi="Times New Roman" w:cs="Times New Roman"/>
          <w:color w:val="000000" w:themeColor="text1"/>
        </w:rPr>
        <w:t>Решение может быть обжаловано в апелляционном порядке в течение месяца в Нижневартовский</w:t>
      </w:r>
      <w:r w:rsidRPr="00050D1E">
        <w:rPr>
          <w:rFonts w:ascii="Times New Roman" w:hAnsi="Times New Roman" w:cs="Times New Roman"/>
          <w:color w:val="000000" w:themeColor="text1"/>
        </w:rPr>
        <w:t xml:space="preserve"> городской суд Ханты-Мансийского автономного округа-Югры через мирового судью судебного участка № </w:t>
      </w:r>
      <w:r w:rsidR="00050D1E">
        <w:rPr>
          <w:rFonts w:ascii="Times New Roman" w:hAnsi="Times New Roman" w:cs="Times New Roman"/>
          <w:color w:val="000000" w:themeColor="text1"/>
        </w:rPr>
        <w:t>7</w:t>
      </w:r>
      <w:r w:rsidRPr="00050D1E">
        <w:rPr>
          <w:rFonts w:ascii="Times New Roman" w:hAnsi="Times New Roman" w:cs="Times New Roman"/>
          <w:color w:val="000000" w:themeColor="text1"/>
        </w:rPr>
        <w:t>.</w:t>
      </w:r>
    </w:p>
    <w:p w:rsidR="001A7525" w:rsidRPr="00050D1E" w:rsidP="001A7525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050D1E">
        <w:rPr>
          <w:rFonts w:ascii="Times New Roman" w:hAnsi="Times New Roman" w:cs="Times New Roman"/>
          <w:color w:val="000000" w:themeColor="text1"/>
        </w:rPr>
        <w:t xml:space="preserve">Резолютивная часть решения объявлена </w:t>
      </w:r>
      <w:r w:rsidRPr="00050D1E" w:rsidR="00FF5B6E">
        <w:rPr>
          <w:rFonts w:ascii="Times New Roman" w:hAnsi="Times New Roman" w:cs="Times New Roman"/>
          <w:color w:val="000000" w:themeColor="text1"/>
        </w:rPr>
        <w:t xml:space="preserve"> </w:t>
      </w:r>
      <w:r w:rsidR="00050D1E">
        <w:rPr>
          <w:rFonts w:ascii="Times New Roman" w:hAnsi="Times New Roman" w:cs="Times New Roman"/>
          <w:color w:val="000000" w:themeColor="text1"/>
        </w:rPr>
        <w:t>06 октября</w:t>
      </w:r>
      <w:r w:rsidRPr="00050D1E" w:rsidR="006123D2">
        <w:rPr>
          <w:rFonts w:ascii="Times New Roman" w:hAnsi="Times New Roman" w:cs="Times New Roman"/>
          <w:color w:val="000000" w:themeColor="text1"/>
        </w:rPr>
        <w:t xml:space="preserve"> 2026</w:t>
      </w:r>
      <w:r w:rsidRPr="00050D1E">
        <w:rPr>
          <w:rFonts w:ascii="Times New Roman" w:hAnsi="Times New Roman" w:cs="Times New Roman"/>
          <w:color w:val="000000" w:themeColor="text1"/>
        </w:rPr>
        <w:t xml:space="preserve"> года, мотивированное решение изготовлено </w:t>
      </w:r>
      <w:r w:rsidRPr="00050D1E" w:rsidR="00475F62">
        <w:rPr>
          <w:rFonts w:ascii="Times New Roman" w:hAnsi="Times New Roman" w:cs="Times New Roman"/>
          <w:color w:val="000000" w:themeColor="text1"/>
        </w:rPr>
        <w:t>1</w:t>
      </w:r>
      <w:r w:rsidR="00050D1E">
        <w:rPr>
          <w:rFonts w:ascii="Times New Roman" w:hAnsi="Times New Roman" w:cs="Times New Roman"/>
          <w:color w:val="000000" w:themeColor="text1"/>
        </w:rPr>
        <w:t>6</w:t>
      </w:r>
      <w:r w:rsidRPr="00050D1E" w:rsidR="00475F62">
        <w:rPr>
          <w:rFonts w:ascii="Times New Roman" w:hAnsi="Times New Roman" w:cs="Times New Roman"/>
          <w:color w:val="000000" w:themeColor="text1"/>
        </w:rPr>
        <w:t xml:space="preserve"> октября</w:t>
      </w:r>
      <w:r w:rsidRPr="00050D1E" w:rsidR="006123D2">
        <w:rPr>
          <w:rFonts w:ascii="Times New Roman" w:hAnsi="Times New Roman" w:cs="Times New Roman"/>
          <w:color w:val="000000" w:themeColor="text1"/>
        </w:rPr>
        <w:t xml:space="preserve"> 2026</w:t>
      </w:r>
      <w:r w:rsidRPr="00050D1E">
        <w:rPr>
          <w:rFonts w:ascii="Times New Roman" w:hAnsi="Times New Roman" w:cs="Times New Roman"/>
          <w:color w:val="000000" w:themeColor="text1"/>
        </w:rPr>
        <w:t xml:space="preserve"> года по заявлению </w:t>
      </w:r>
      <w:r w:rsidR="00050D1E">
        <w:rPr>
          <w:rFonts w:ascii="Times New Roman" w:hAnsi="Times New Roman" w:cs="Times New Roman"/>
          <w:color w:val="000000" w:themeColor="text1"/>
        </w:rPr>
        <w:t>истца</w:t>
      </w:r>
      <w:r w:rsidRPr="00050D1E" w:rsidR="00FF5B6E">
        <w:rPr>
          <w:rFonts w:ascii="Times New Roman" w:hAnsi="Times New Roman" w:cs="Times New Roman"/>
          <w:color w:val="000000" w:themeColor="text1"/>
        </w:rPr>
        <w:t xml:space="preserve"> от </w:t>
      </w:r>
      <w:r w:rsidR="00050D1E">
        <w:rPr>
          <w:rFonts w:ascii="Times New Roman" w:hAnsi="Times New Roman" w:cs="Times New Roman"/>
          <w:color w:val="000000" w:themeColor="text1"/>
        </w:rPr>
        <w:t>08</w:t>
      </w:r>
      <w:r w:rsidRPr="00050D1E" w:rsidR="00475F62">
        <w:rPr>
          <w:rFonts w:ascii="Times New Roman" w:hAnsi="Times New Roman" w:cs="Times New Roman"/>
          <w:color w:val="000000" w:themeColor="text1"/>
        </w:rPr>
        <w:t xml:space="preserve"> октября </w:t>
      </w:r>
      <w:r w:rsidRPr="00050D1E" w:rsidR="00FF5B6E">
        <w:rPr>
          <w:rFonts w:ascii="Times New Roman" w:hAnsi="Times New Roman" w:cs="Times New Roman"/>
          <w:color w:val="000000" w:themeColor="text1"/>
        </w:rPr>
        <w:t>2026 года</w:t>
      </w:r>
      <w:r w:rsidRPr="00050D1E">
        <w:rPr>
          <w:rFonts w:ascii="Times New Roman" w:hAnsi="Times New Roman" w:cs="Times New Roman"/>
          <w:color w:val="000000" w:themeColor="text1"/>
        </w:rPr>
        <w:t>.</w:t>
      </w:r>
    </w:p>
    <w:p w:rsidR="001A7525" w:rsidRPr="00050D1E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6123D2" w:rsidRPr="00050D1E" w:rsidP="006123D2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…</w:t>
      </w:r>
    </w:p>
    <w:p w:rsidR="006123D2" w:rsidRPr="00665CE1" w:rsidP="006123D2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0D1E">
        <w:rPr>
          <w:rFonts w:ascii="Times New Roman" w:hAnsi="Times New Roman"/>
          <w:sz w:val="24"/>
          <w:szCs w:val="24"/>
          <w:lang w:eastAsia="ru-RU"/>
        </w:rPr>
        <w:t xml:space="preserve">Мировой судья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>К</w:t>
      </w:r>
      <w:r w:rsidRPr="00665CE1">
        <w:rPr>
          <w:rFonts w:ascii="Times New Roman" w:hAnsi="Times New Roman"/>
          <w:sz w:val="24"/>
          <w:szCs w:val="24"/>
          <w:lang w:eastAsia="ru-RU"/>
        </w:rPr>
        <w:t xml:space="preserve">.В. </w:t>
      </w:r>
      <w:r>
        <w:rPr>
          <w:rFonts w:ascii="Times New Roman" w:hAnsi="Times New Roman"/>
          <w:sz w:val="24"/>
          <w:szCs w:val="24"/>
          <w:lang w:eastAsia="ru-RU"/>
        </w:rPr>
        <w:t>Галяс</w:t>
      </w:r>
    </w:p>
    <w:p w:rsidR="006123D2" w:rsidP="006123D2">
      <w:pPr>
        <w:ind w:firstLine="540"/>
        <w:jc w:val="both"/>
        <w:rPr>
          <w:color w:val="0D0D0D"/>
        </w:rPr>
      </w:pPr>
    </w:p>
    <w:p w:rsidR="00FF5B6E" w:rsidRPr="00EB383A" w:rsidP="00FF5B6E">
      <w:pPr>
        <w:pStyle w:val="PlainText"/>
        <w:ind w:firstLine="709"/>
        <w:jc w:val="both"/>
        <w:rPr>
          <w:sz w:val="18"/>
          <w:szCs w:val="18"/>
        </w:rPr>
      </w:pPr>
      <w:r w:rsidRPr="00EB383A">
        <w:rPr>
          <w:rFonts w:ascii="Times New Roman" w:eastAsia="MS Mincho" w:hAnsi="Times New Roman" w:cs="Times New Roman"/>
          <w:bCs/>
          <w:sz w:val="18"/>
          <w:szCs w:val="18"/>
        </w:rPr>
        <w:t>Подлинник решения находится в матер</w:t>
      </w:r>
      <w:r>
        <w:rPr>
          <w:rFonts w:ascii="Times New Roman" w:eastAsia="MS Mincho" w:hAnsi="Times New Roman" w:cs="Times New Roman"/>
          <w:bCs/>
          <w:sz w:val="18"/>
          <w:szCs w:val="18"/>
        </w:rPr>
        <w:t xml:space="preserve">иалах гражданского </w:t>
      </w:r>
      <w:r w:rsidR="00475F62">
        <w:rPr>
          <w:rFonts w:ascii="Times New Roman" w:eastAsia="MS Mincho" w:hAnsi="Times New Roman" w:cs="Times New Roman"/>
          <w:bCs/>
          <w:sz w:val="18"/>
          <w:szCs w:val="18"/>
        </w:rPr>
        <w:t>дела № 2-</w:t>
      </w:r>
      <w:r w:rsidR="00AB4DD9">
        <w:rPr>
          <w:rFonts w:ascii="Times New Roman" w:eastAsia="MS Mincho" w:hAnsi="Times New Roman" w:cs="Times New Roman"/>
          <w:bCs/>
          <w:sz w:val="18"/>
          <w:szCs w:val="18"/>
        </w:rPr>
        <w:t>8</w:t>
      </w:r>
      <w:r w:rsidRPr="00EB383A">
        <w:rPr>
          <w:rFonts w:ascii="Times New Roman" w:eastAsia="MS Mincho" w:hAnsi="Times New Roman" w:cs="Times New Roman"/>
          <w:bCs/>
          <w:sz w:val="18"/>
          <w:szCs w:val="18"/>
        </w:rPr>
        <w:t>-21</w:t>
      </w:r>
      <w:r w:rsidR="00050D1E">
        <w:rPr>
          <w:rFonts w:ascii="Times New Roman" w:eastAsia="MS Mincho" w:hAnsi="Times New Roman" w:cs="Times New Roman"/>
          <w:bCs/>
          <w:sz w:val="18"/>
          <w:szCs w:val="18"/>
        </w:rPr>
        <w:t>07</w:t>
      </w:r>
      <w:r w:rsidRPr="00EB383A">
        <w:rPr>
          <w:rFonts w:ascii="Times New Roman" w:eastAsia="MS Mincho" w:hAnsi="Times New Roman" w:cs="Times New Roman"/>
          <w:bCs/>
          <w:sz w:val="18"/>
          <w:szCs w:val="18"/>
        </w:rPr>
        <w:t xml:space="preserve">/2026 мирового судьи судебного участка № </w:t>
      </w:r>
      <w:r w:rsidR="00050D1E">
        <w:rPr>
          <w:rFonts w:ascii="Times New Roman" w:eastAsia="MS Mincho" w:hAnsi="Times New Roman" w:cs="Times New Roman"/>
          <w:bCs/>
          <w:sz w:val="18"/>
          <w:szCs w:val="18"/>
        </w:rPr>
        <w:t>7</w:t>
      </w:r>
      <w:r w:rsidRPr="00EB383A">
        <w:rPr>
          <w:rFonts w:ascii="Times New Roman" w:eastAsia="MS Mincho" w:hAnsi="Times New Roman" w:cs="Times New Roman"/>
          <w:bCs/>
          <w:sz w:val="18"/>
          <w:szCs w:val="18"/>
        </w:rPr>
        <w:t xml:space="preserve"> Нижневартовского судебного района города окружного значения Нижневартовска Ханты-Мансийского автономного округа-Югры</w:t>
      </w:r>
    </w:p>
    <w:p w:rsidR="00FF5B6E" w:rsidRPr="00EB383A" w:rsidP="00FF5B6E">
      <w:pPr>
        <w:pStyle w:val="NoSpacing"/>
        <w:jc w:val="both"/>
        <w:rPr>
          <w:color w:val="0D0D0D"/>
          <w:sz w:val="18"/>
          <w:szCs w:val="18"/>
        </w:rPr>
      </w:pPr>
    </w:p>
    <w:p w:rsidR="001A7525" w:rsidRPr="006123D2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9225D3" w:rsidRPr="006123D2" w:rsidP="009225D3">
      <w:pPr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sectPr w:rsidSect="00282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5D3"/>
    <w:rsid w:val="0000468D"/>
    <w:rsid w:val="000111CE"/>
    <w:rsid w:val="00022FC7"/>
    <w:rsid w:val="00050D1E"/>
    <w:rsid w:val="00076B36"/>
    <w:rsid w:val="00084A3D"/>
    <w:rsid w:val="00085018"/>
    <w:rsid w:val="000B3045"/>
    <w:rsid w:val="000E331C"/>
    <w:rsid w:val="00101DEB"/>
    <w:rsid w:val="001219DC"/>
    <w:rsid w:val="001304C7"/>
    <w:rsid w:val="0016048D"/>
    <w:rsid w:val="001A7525"/>
    <w:rsid w:val="001C3753"/>
    <w:rsid w:val="001D39C1"/>
    <w:rsid w:val="001E04C0"/>
    <w:rsid w:val="0023085A"/>
    <w:rsid w:val="0023168C"/>
    <w:rsid w:val="00234F16"/>
    <w:rsid w:val="00282278"/>
    <w:rsid w:val="0028313E"/>
    <w:rsid w:val="002E6581"/>
    <w:rsid w:val="002F615E"/>
    <w:rsid w:val="00311BC7"/>
    <w:rsid w:val="00312A23"/>
    <w:rsid w:val="00374796"/>
    <w:rsid w:val="003A4BE1"/>
    <w:rsid w:val="003B28D0"/>
    <w:rsid w:val="003D2DAC"/>
    <w:rsid w:val="00410C9B"/>
    <w:rsid w:val="004122E3"/>
    <w:rsid w:val="004753BB"/>
    <w:rsid w:val="00475F62"/>
    <w:rsid w:val="0049311A"/>
    <w:rsid w:val="004A41EE"/>
    <w:rsid w:val="00516DAA"/>
    <w:rsid w:val="005324C2"/>
    <w:rsid w:val="005439CC"/>
    <w:rsid w:val="00547950"/>
    <w:rsid w:val="005665B4"/>
    <w:rsid w:val="005675D5"/>
    <w:rsid w:val="005677FC"/>
    <w:rsid w:val="005E1B7A"/>
    <w:rsid w:val="005E31E3"/>
    <w:rsid w:val="00611957"/>
    <w:rsid w:val="006123D2"/>
    <w:rsid w:val="00615BC6"/>
    <w:rsid w:val="00663CCF"/>
    <w:rsid w:val="00665CE1"/>
    <w:rsid w:val="006D702B"/>
    <w:rsid w:val="00702805"/>
    <w:rsid w:val="00736A08"/>
    <w:rsid w:val="007C0471"/>
    <w:rsid w:val="007D1693"/>
    <w:rsid w:val="008D5009"/>
    <w:rsid w:val="008E384C"/>
    <w:rsid w:val="00904ABF"/>
    <w:rsid w:val="009112AE"/>
    <w:rsid w:val="00913B99"/>
    <w:rsid w:val="00915304"/>
    <w:rsid w:val="009225D3"/>
    <w:rsid w:val="00924A47"/>
    <w:rsid w:val="009521C4"/>
    <w:rsid w:val="00965865"/>
    <w:rsid w:val="00983D52"/>
    <w:rsid w:val="009B5919"/>
    <w:rsid w:val="009F47C8"/>
    <w:rsid w:val="00A333FB"/>
    <w:rsid w:val="00A36F4E"/>
    <w:rsid w:val="00A47ED5"/>
    <w:rsid w:val="00A61C5F"/>
    <w:rsid w:val="00A902D2"/>
    <w:rsid w:val="00A92778"/>
    <w:rsid w:val="00AB4DD9"/>
    <w:rsid w:val="00B07895"/>
    <w:rsid w:val="00B12C84"/>
    <w:rsid w:val="00B24B03"/>
    <w:rsid w:val="00B57B8E"/>
    <w:rsid w:val="00B80CD9"/>
    <w:rsid w:val="00BA6B7A"/>
    <w:rsid w:val="00BE5F5C"/>
    <w:rsid w:val="00C3465A"/>
    <w:rsid w:val="00C52245"/>
    <w:rsid w:val="00CD1873"/>
    <w:rsid w:val="00CF4504"/>
    <w:rsid w:val="00D20865"/>
    <w:rsid w:val="00DA5F97"/>
    <w:rsid w:val="00DB61E3"/>
    <w:rsid w:val="00E26FEF"/>
    <w:rsid w:val="00E6279F"/>
    <w:rsid w:val="00E8600E"/>
    <w:rsid w:val="00EA4413"/>
    <w:rsid w:val="00EB383A"/>
    <w:rsid w:val="00EC16FF"/>
    <w:rsid w:val="00EC2A99"/>
    <w:rsid w:val="00ED54F3"/>
    <w:rsid w:val="00F04BC0"/>
    <w:rsid w:val="00F72D82"/>
    <w:rsid w:val="00FB0CD4"/>
    <w:rsid w:val="00FF5B6E"/>
    <w:rsid w:val="00FF642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FD04F9-B6C3-4EFD-B7F2-51DC91953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5D3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9225D3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9225D3"/>
    <w:rPr>
      <w:rFonts w:ascii="Arial" w:eastAsia="Times New Roman" w:hAnsi="Arial" w:cs="Arial"/>
      <w:sz w:val="24"/>
      <w:szCs w:val="24"/>
      <w:lang w:eastAsia="ru-RU"/>
    </w:rPr>
  </w:style>
  <w:style w:type="character" w:styleId="Hyperlink">
    <w:name w:val="Hyperlink"/>
    <w:basedOn w:val="DefaultParagraphFont"/>
    <w:semiHidden/>
    <w:unhideWhenUsed/>
    <w:rsid w:val="005E1B7A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3D2DA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D2DA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B24B0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B24B03"/>
    <w:rPr>
      <w:rFonts w:ascii="Arial" w:eastAsia="Times New Roman" w:hAnsi="Arial" w:cs="Arial"/>
      <w:sz w:val="24"/>
      <w:szCs w:val="24"/>
      <w:lang w:eastAsia="ru-RU"/>
    </w:rPr>
  </w:style>
  <w:style w:type="paragraph" w:styleId="NoSpacing">
    <w:name w:val="No Spacing"/>
    <w:uiPriority w:val="1"/>
    <w:qFormat/>
    <w:rsid w:val="00B24B0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Normal"/>
    <w:rsid w:val="0000468D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1E04C0"/>
    <w:rPr>
      <w:i/>
      <w:iCs/>
    </w:rPr>
  </w:style>
  <w:style w:type="paragraph" w:customStyle="1" w:styleId="ConsPlusNormal">
    <w:name w:val="ConsPlusNormal"/>
    <w:rsid w:val="009153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PlainText">
    <w:name w:val="Plain Text"/>
    <w:basedOn w:val="Normal"/>
    <w:link w:val="a2"/>
    <w:rsid w:val="006123D2"/>
    <w:rPr>
      <w:rFonts w:ascii="Courier New" w:hAnsi="Courier New" w:cs="Courier New"/>
      <w:sz w:val="20"/>
      <w:szCs w:val="20"/>
    </w:rPr>
  </w:style>
  <w:style w:type="character" w:customStyle="1" w:styleId="a2">
    <w:name w:val="Текст Знак"/>
    <w:basedOn w:val="DefaultParagraphFont"/>
    <w:link w:val="PlainText"/>
    <w:rsid w:val="006123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3">
    <w:name w:val="s_13"/>
    <w:basedOn w:val="DefaultParagraphFont"/>
    <w:rsid w:val="00022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